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DE" w:rsidRDefault="002E76DE" w:rsidP="002E76DE">
      <w:pPr>
        <w:spacing w:before="100" w:beforeAutospacing="1" w:after="100" w:afterAutospacing="1" w:line="375" w:lineRule="atLeast"/>
        <w:outlineLvl w:val="1"/>
        <w:rPr>
          <w:rFonts w:ascii="Oswald" w:eastAsia="Times New Roman" w:hAnsi="Oswald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Oswald" w:eastAsia="Times New Roman" w:hAnsi="Oswald" w:cs="Times New Roman"/>
          <w:b/>
          <w:bCs/>
          <w:color w:val="000000"/>
          <w:sz w:val="33"/>
          <w:szCs w:val="33"/>
          <w:lang w:eastAsia="ru-RU"/>
        </w:rPr>
        <w:t>С</w:t>
      </w:r>
      <w:r w:rsidRPr="002E76DE">
        <w:rPr>
          <w:rFonts w:ascii="Oswald" w:eastAsia="Times New Roman" w:hAnsi="Oswald" w:cs="Times New Roman"/>
          <w:b/>
          <w:bCs/>
          <w:color w:val="000000"/>
          <w:sz w:val="33"/>
          <w:szCs w:val="33"/>
          <w:lang w:eastAsia="ru-RU"/>
        </w:rPr>
        <w:t>истем</w:t>
      </w:r>
      <w:r>
        <w:rPr>
          <w:rFonts w:ascii="Oswald" w:eastAsia="Times New Roman" w:hAnsi="Oswald" w:cs="Times New Roman"/>
          <w:b/>
          <w:bCs/>
          <w:color w:val="000000"/>
          <w:sz w:val="33"/>
          <w:szCs w:val="33"/>
          <w:lang w:eastAsia="ru-RU"/>
        </w:rPr>
        <w:t>а</w:t>
      </w:r>
      <w:r w:rsidRPr="002E76DE">
        <w:rPr>
          <w:rFonts w:ascii="Oswald" w:eastAsia="Times New Roman" w:hAnsi="Oswald" w:cs="Times New Roman"/>
          <w:b/>
          <w:bCs/>
          <w:color w:val="000000"/>
          <w:sz w:val="33"/>
          <w:szCs w:val="33"/>
          <w:lang w:eastAsia="ru-RU"/>
        </w:rPr>
        <w:t xml:space="preserve"> «Расчет» (ЕРИП) можно оплатить:</w:t>
      </w:r>
    </w:p>
    <w:p w:rsidR="002E76DE" w:rsidRPr="002E76DE" w:rsidRDefault="002E76DE" w:rsidP="002E76DE">
      <w:pPr>
        <w:spacing w:before="100" w:beforeAutospacing="1" w:after="100" w:afterAutospacing="1" w:line="375" w:lineRule="atLeast"/>
        <w:outlineLvl w:val="1"/>
        <w:rPr>
          <w:rFonts w:ascii="Oswald" w:eastAsia="Times New Roman" w:hAnsi="Oswald" w:cs="Times New Roman"/>
          <w:b/>
          <w:bCs/>
          <w:color w:val="000000"/>
          <w:sz w:val="33"/>
          <w:szCs w:val="33"/>
          <w:lang w:eastAsia="ru-RU"/>
        </w:rPr>
      </w:pPr>
      <w:r w:rsidRPr="002E76DE">
        <w:rPr>
          <w:rFonts w:ascii="Oswald" w:eastAsia="Times New Roman" w:hAnsi="Oswald" w:cs="Times New Roman"/>
          <w:b/>
          <w:bCs/>
          <w:color w:val="000000"/>
          <w:sz w:val="33"/>
          <w:szCs w:val="33"/>
          <w:lang w:eastAsia="ru-RU"/>
        </w:rPr>
        <w:t>Для проведения платежа:</w:t>
      </w:r>
    </w:p>
    <w:p w:rsidR="002E76DE" w:rsidRPr="002E76DE" w:rsidRDefault="002E76DE" w:rsidP="002E76DE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</w:pPr>
      <w:r w:rsidRPr="002E76DE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Система «Расчет» (ЕРИП)</w:t>
      </w:r>
    </w:p>
    <w:p w:rsidR="002E76DE" w:rsidRPr="002E76DE" w:rsidRDefault="002E76DE" w:rsidP="002E76DE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</w:pPr>
      <w:r w:rsidRPr="002E76DE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Образование и развитие</w:t>
      </w:r>
    </w:p>
    <w:p w:rsidR="002E76DE" w:rsidRPr="002E76DE" w:rsidRDefault="002E76DE" w:rsidP="002E76DE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</w:pPr>
      <w:r w:rsidRPr="002E76DE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Высшее образование</w:t>
      </w:r>
    </w:p>
    <w:p w:rsidR="002E76DE" w:rsidRPr="002E76DE" w:rsidRDefault="002E76DE" w:rsidP="002E76DE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</w:pPr>
      <w:r w:rsidRPr="002E76DE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г. Минск</w:t>
      </w:r>
      <w:bookmarkStart w:id="0" w:name="_GoBack"/>
      <w:bookmarkEnd w:id="0"/>
    </w:p>
    <w:p w:rsidR="002E76DE" w:rsidRDefault="002E76DE" w:rsidP="002E76DE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</w:pPr>
      <w:r w:rsidRPr="002E76DE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БГМУ</w:t>
      </w:r>
    </w:p>
    <w:p w:rsidR="00C531F6" w:rsidRPr="00C531F6" w:rsidRDefault="00C531F6" w:rsidP="00C531F6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</w:pPr>
      <w:r w:rsidRPr="00C531F6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Выбрать оплачиваемую услугу «Консультационные услуги»</w:t>
      </w:r>
    </w:p>
    <w:p w:rsidR="00C531F6" w:rsidRDefault="00C531F6" w:rsidP="00C531F6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</w:pPr>
      <w:r w:rsidRPr="00C531F6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В разделе инфо вводится №договора (сообщается медицинским регистратором)</w:t>
      </w:r>
    </w:p>
    <w:p w:rsidR="00C531F6" w:rsidRPr="002E76DE" w:rsidRDefault="00C531F6" w:rsidP="002D1E8F">
      <w:pPr>
        <w:numPr>
          <w:ilvl w:val="0"/>
          <w:numId w:val="1"/>
        </w:numPr>
        <w:spacing w:before="100" w:beforeAutospacing="1" w:after="0" w:line="345" w:lineRule="atLeast"/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З</w:t>
      </w:r>
      <w:r w:rsidRPr="00C531F6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аполняется фамилия, имя, отчество пациента (полностью)</w:t>
      </w:r>
    </w:p>
    <w:p w:rsidR="002E76DE" w:rsidRPr="002E76DE" w:rsidRDefault="002E76DE" w:rsidP="002D1E8F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</w:pPr>
      <w:r w:rsidRPr="002E76DE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Вве</w:t>
      </w:r>
      <w:r w:rsidR="00C531F6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сти</w:t>
      </w:r>
      <w:r w:rsidRPr="002E76DE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 xml:space="preserve"> сумму платежа (</w:t>
      </w:r>
      <w:r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консультационная услуга по прейскуранту</w:t>
      </w:r>
      <w:r w:rsidRPr="002E76DE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)</w:t>
      </w:r>
    </w:p>
    <w:p w:rsidR="002E76DE" w:rsidRPr="002E76DE" w:rsidRDefault="002E76DE" w:rsidP="002D1E8F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</w:pPr>
      <w:r w:rsidRPr="002E76DE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Проверить корректность данных</w:t>
      </w:r>
    </w:p>
    <w:p w:rsidR="002E76DE" w:rsidRDefault="002E76DE" w:rsidP="002D1E8F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</w:pPr>
      <w:r w:rsidRPr="002E76DE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Совершить платеж. </w:t>
      </w:r>
    </w:p>
    <w:p w:rsidR="002E76DE" w:rsidRPr="002D1E8F" w:rsidRDefault="002E76DE" w:rsidP="002D1E8F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 xml:space="preserve">Копию платежного документа отправить на электронный адрес </w:t>
      </w:r>
      <w:hyperlink r:id="rId5" w:history="1">
        <w:r w:rsidR="002D1E8F" w:rsidRPr="00651A3E">
          <w:rPr>
            <w:rStyle w:val="a3"/>
            <w:rFonts w:ascii="open sans" w:eastAsia="Times New Roman" w:hAnsi="open sans" w:cs="Times New Roman"/>
            <w:sz w:val="27"/>
            <w:szCs w:val="27"/>
            <w:lang w:val="en-US" w:eastAsia="ru-RU"/>
          </w:rPr>
          <w:t>professor</w:t>
        </w:r>
        <w:r w:rsidR="002D1E8F" w:rsidRPr="00651A3E">
          <w:rPr>
            <w:rStyle w:val="a3"/>
            <w:rFonts w:ascii="open sans" w:eastAsia="Times New Roman" w:hAnsi="open sans" w:cs="Times New Roman"/>
            <w:sz w:val="27"/>
            <w:szCs w:val="27"/>
            <w:lang w:eastAsia="ru-RU"/>
          </w:rPr>
          <w:t>@</w:t>
        </w:r>
        <w:proofErr w:type="spellStart"/>
        <w:r w:rsidR="002D1E8F" w:rsidRPr="00651A3E">
          <w:rPr>
            <w:rStyle w:val="a3"/>
            <w:rFonts w:ascii="open sans" w:eastAsia="Times New Roman" w:hAnsi="open sans" w:cs="Times New Roman"/>
            <w:sz w:val="27"/>
            <w:szCs w:val="27"/>
            <w:lang w:val="en-US" w:eastAsia="ru-RU"/>
          </w:rPr>
          <w:t>bsmu</w:t>
        </w:r>
        <w:proofErr w:type="spellEnd"/>
        <w:r w:rsidR="002D1E8F" w:rsidRPr="00651A3E">
          <w:rPr>
            <w:rStyle w:val="a3"/>
            <w:rFonts w:ascii="open sans" w:eastAsia="Times New Roman" w:hAnsi="open sans" w:cs="Times New Roman"/>
            <w:sz w:val="27"/>
            <w:szCs w:val="27"/>
            <w:lang w:eastAsia="ru-RU"/>
          </w:rPr>
          <w:t>.</w:t>
        </w:r>
        <w:r w:rsidR="002D1E8F" w:rsidRPr="00651A3E">
          <w:rPr>
            <w:rStyle w:val="a3"/>
            <w:rFonts w:ascii="open sans" w:eastAsia="Times New Roman" w:hAnsi="open sans" w:cs="Times New Roman"/>
            <w:sz w:val="27"/>
            <w:szCs w:val="27"/>
            <w:lang w:val="en-US" w:eastAsia="ru-RU"/>
          </w:rPr>
          <w:t>by</w:t>
        </w:r>
      </w:hyperlink>
    </w:p>
    <w:p w:rsidR="002E76DE" w:rsidRPr="002D1E8F" w:rsidRDefault="002E76DE" w:rsidP="002D1E8F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</w:pPr>
      <w:r w:rsidRPr="002E76DE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Оплату производить за 2 дня до консультации</w:t>
      </w:r>
      <w:r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 xml:space="preserve"> (для согласования даты и времени консультации)</w:t>
      </w:r>
    </w:p>
    <w:p w:rsidR="002E76DE" w:rsidRPr="002D1E8F" w:rsidRDefault="002D1E8F" w:rsidP="002D1E8F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</w:pPr>
      <w:r w:rsidRPr="002D1E8F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Дата, время и</w:t>
      </w:r>
      <w:r w:rsidR="002E76DE" w:rsidRPr="002D1E8F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 xml:space="preserve"> адрес консультации сообща</w:t>
      </w:r>
      <w:r w:rsidR="00C531F6" w:rsidRPr="002D1E8F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ет</w:t>
      </w:r>
      <w:r w:rsidR="00E54940" w:rsidRPr="002D1E8F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 xml:space="preserve"> медицински</w:t>
      </w:r>
      <w:r w:rsidR="00C531F6" w:rsidRPr="002D1E8F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й</w:t>
      </w:r>
      <w:r w:rsidR="00E54940" w:rsidRPr="002D1E8F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 xml:space="preserve"> регистратор (п</w:t>
      </w:r>
      <w:r w:rsidR="00C531F6" w:rsidRPr="002D1E8F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ри наличии</w:t>
      </w:r>
      <w:r w:rsidR="00E54940" w:rsidRPr="002D1E8F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 xml:space="preserve"> </w:t>
      </w:r>
      <w:r w:rsidR="00C531F6" w:rsidRPr="002D1E8F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 xml:space="preserve">копии </w:t>
      </w:r>
      <w:r w:rsidR="00E54940" w:rsidRPr="002D1E8F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платежного документа на электронн</w:t>
      </w:r>
      <w:r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ой</w:t>
      </w:r>
      <w:r w:rsidR="00E54940" w:rsidRPr="002D1E8F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 xml:space="preserve"> </w:t>
      </w:r>
      <w:r w:rsidR="00C531F6" w:rsidRPr="002D1E8F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почте</w:t>
      </w:r>
      <w:r w:rsidR="00E54940" w:rsidRPr="002D1E8F">
        <w:rPr>
          <w:rFonts w:ascii="open sans" w:eastAsia="Times New Roman" w:hAnsi="open sans" w:cs="Times New Roman"/>
          <w:color w:val="414141"/>
          <w:sz w:val="27"/>
          <w:szCs w:val="27"/>
          <w:lang w:eastAsia="ru-RU"/>
        </w:rPr>
        <w:t>)</w:t>
      </w:r>
    </w:p>
    <w:p w:rsidR="002E76DE" w:rsidRPr="002E76DE" w:rsidRDefault="002E76DE" w:rsidP="002E76DE">
      <w:pPr>
        <w:spacing w:before="100" w:beforeAutospacing="1" w:after="100" w:afterAutospacing="1" w:line="375" w:lineRule="atLeast"/>
        <w:outlineLvl w:val="1"/>
        <w:rPr>
          <w:rFonts w:ascii="Oswald" w:eastAsia="Times New Roman" w:hAnsi="Oswald" w:cs="Times New Roman"/>
          <w:b/>
          <w:bCs/>
          <w:color w:val="000000"/>
          <w:sz w:val="33"/>
          <w:szCs w:val="33"/>
          <w:lang w:eastAsia="ru-RU"/>
        </w:rPr>
      </w:pPr>
    </w:p>
    <w:p w:rsidR="003A7148" w:rsidRDefault="003A7148"/>
    <w:sectPr w:rsidR="003A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6C2"/>
    <w:multiLevelType w:val="multilevel"/>
    <w:tmpl w:val="75E41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C27DD"/>
    <w:multiLevelType w:val="multilevel"/>
    <w:tmpl w:val="27F07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C7374"/>
    <w:multiLevelType w:val="multilevel"/>
    <w:tmpl w:val="F1AE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47"/>
    <w:rsid w:val="002D1E8F"/>
    <w:rsid w:val="002E76DE"/>
    <w:rsid w:val="003A7148"/>
    <w:rsid w:val="00C531F6"/>
    <w:rsid w:val="00E13D47"/>
    <w:rsid w:val="00E5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8B63"/>
  <w15:chartTrackingRefBased/>
  <w15:docId w15:val="{6B5120B1-E14C-4B96-A1DE-1C3D1D19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6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sor@bsm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Пожарицкая Ирина Станиславовна</cp:lastModifiedBy>
  <cp:revision>4</cp:revision>
  <cp:lastPrinted>2021-06-16T11:27:00Z</cp:lastPrinted>
  <dcterms:created xsi:type="dcterms:W3CDTF">2021-06-16T11:05:00Z</dcterms:created>
  <dcterms:modified xsi:type="dcterms:W3CDTF">2021-06-17T07:41:00Z</dcterms:modified>
</cp:coreProperties>
</file>