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4A" w:rsidRDefault="005E2C8B" w:rsidP="005E2C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E2C8B">
        <w:rPr>
          <w:rFonts w:ascii="Times New Roman" w:hAnsi="Times New Roman" w:cs="Times New Roman"/>
          <w:b/>
          <w:bCs/>
          <w:sz w:val="32"/>
          <w:szCs w:val="32"/>
        </w:rPr>
        <w:t>Остеоартроз</w:t>
      </w:r>
      <w:proofErr w:type="spellEnd"/>
    </w:p>
    <w:p w:rsidR="004D7515" w:rsidRPr="004D7515" w:rsidRDefault="004D7515" w:rsidP="005E2C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2C8B" w:rsidRDefault="005E2C8B" w:rsidP="005E2C8B">
      <w:pPr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proofErr w:type="spellStart"/>
      <w:r w:rsidRPr="005E2C8B">
        <w:rPr>
          <w:rFonts w:ascii="Times New Roman" w:hAnsi="Times New Roman" w:cs="Times New Roman"/>
          <w:bCs/>
          <w:i/>
          <w:sz w:val="30"/>
          <w:szCs w:val="30"/>
        </w:rPr>
        <w:t>Н.Ф.Сорока</w:t>
      </w:r>
      <w:proofErr w:type="spellEnd"/>
      <w:r w:rsidR="004D7515">
        <w:rPr>
          <w:rFonts w:ascii="Times New Roman" w:hAnsi="Times New Roman" w:cs="Times New Roman"/>
          <w:bCs/>
          <w:i/>
          <w:sz w:val="30"/>
          <w:szCs w:val="30"/>
        </w:rPr>
        <w:t>,</w:t>
      </w:r>
      <w:r w:rsidRPr="005E2C8B">
        <w:rPr>
          <w:rFonts w:ascii="Times New Roman" w:hAnsi="Times New Roman" w:cs="Times New Roman"/>
          <w:bCs/>
          <w:i/>
          <w:sz w:val="30"/>
          <w:szCs w:val="30"/>
        </w:rPr>
        <w:t xml:space="preserve"> д.м.н., профессор, заведующий 2-й кафедрой внутренних болезней</w:t>
      </w:r>
    </w:p>
    <w:p w:rsidR="004D7515" w:rsidRPr="005E2C8B" w:rsidRDefault="004D7515" w:rsidP="005E2C8B">
      <w:pPr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5E2C8B" w:rsidRDefault="005E2C8B" w:rsidP="005E2C8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C8B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5E2C8B">
        <w:rPr>
          <w:rFonts w:ascii="Times New Roman" w:hAnsi="Times New Roman" w:cs="Times New Roman"/>
          <w:sz w:val="28"/>
          <w:szCs w:val="28"/>
        </w:rPr>
        <w:t xml:space="preserve"> (ОА) – гетерогенная гр</w:t>
      </w:r>
      <w:bookmarkStart w:id="0" w:name="_GoBack"/>
      <w:bookmarkEnd w:id="0"/>
      <w:r w:rsidRPr="005E2C8B">
        <w:rPr>
          <w:rFonts w:ascii="Times New Roman" w:hAnsi="Times New Roman" w:cs="Times New Roman"/>
          <w:sz w:val="28"/>
          <w:szCs w:val="28"/>
        </w:rPr>
        <w:t xml:space="preserve">уппа заболеваний различной этиологии со сходными биологическими, морфологическими, клиническими проявлениями и исходом, в основе которых лежит поражение всех компонентов сустава, в первую очередь хряща, а также </w:t>
      </w:r>
      <w:proofErr w:type="spellStart"/>
      <w:r w:rsidRPr="005E2C8B">
        <w:rPr>
          <w:rFonts w:ascii="Times New Roman" w:hAnsi="Times New Roman" w:cs="Times New Roman"/>
          <w:sz w:val="28"/>
          <w:szCs w:val="28"/>
        </w:rPr>
        <w:t>субхондральной</w:t>
      </w:r>
      <w:proofErr w:type="spellEnd"/>
      <w:r w:rsidRPr="005E2C8B">
        <w:rPr>
          <w:rFonts w:ascii="Times New Roman" w:hAnsi="Times New Roman" w:cs="Times New Roman"/>
          <w:sz w:val="28"/>
          <w:szCs w:val="28"/>
        </w:rPr>
        <w:t xml:space="preserve"> кости, связок капсулы, околосуставных мышц.</w:t>
      </w:r>
    </w:p>
    <w:p w:rsidR="004E6DB5" w:rsidRDefault="004E6DB5" w:rsidP="005E2C8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6DB5">
        <w:rPr>
          <w:rFonts w:ascii="Times New Roman" w:hAnsi="Times New Roman" w:cs="Times New Roman"/>
          <w:sz w:val="28"/>
          <w:szCs w:val="28"/>
        </w:rPr>
        <w:t xml:space="preserve">Артроз нередко сопровождается реактивным </w:t>
      </w:r>
      <w:proofErr w:type="spellStart"/>
      <w:r w:rsidRPr="004E6DB5">
        <w:rPr>
          <w:rFonts w:ascii="Times New Roman" w:hAnsi="Times New Roman" w:cs="Times New Roman"/>
          <w:sz w:val="28"/>
          <w:szCs w:val="28"/>
        </w:rPr>
        <w:t>синовитом</w:t>
      </w:r>
      <w:proofErr w:type="spellEnd"/>
      <w:r w:rsidRPr="004E6DB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4E6DB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E6DB5">
        <w:rPr>
          <w:rFonts w:ascii="Times New Roman" w:hAnsi="Times New Roman" w:cs="Times New Roman"/>
          <w:sz w:val="28"/>
          <w:szCs w:val="28"/>
        </w:rPr>
        <w:t xml:space="preserve"> с чем в англоязычной литературе применяется также другое название заболевания – «остеоартрит». В МКБ-10 термины «артроз», «</w:t>
      </w:r>
      <w:proofErr w:type="spellStart"/>
      <w:r w:rsidRPr="004E6DB5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4E6DB5">
        <w:rPr>
          <w:rFonts w:ascii="Times New Roman" w:hAnsi="Times New Roman" w:cs="Times New Roman"/>
          <w:sz w:val="28"/>
          <w:szCs w:val="28"/>
        </w:rPr>
        <w:t>» и «остеоартрит» рассматриваются как синонимы.</w:t>
      </w:r>
    </w:p>
    <w:p w:rsidR="005E2C8B" w:rsidRDefault="004E6DB5" w:rsidP="005E2C8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6DB5">
        <w:rPr>
          <w:rFonts w:ascii="Times New Roman" w:hAnsi="Times New Roman" w:cs="Times New Roman"/>
          <w:sz w:val="28"/>
          <w:szCs w:val="28"/>
        </w:rPr>
        <w:t xml:space="preserve">ОА – самая распространенная патология суставов человека. Примерно 15% населения Великобритании в возрасте старше 55 лет страдают </w:t>
      </w:r>
      <w:proofErr w:type="spellStart"/>
      <w:r w:rsidRPr="004E6DB5">
        <w:rPr>
          <w:rFonts w:ascii="Times New Roman" w:hAnsi="Times New Roman" w:cs="Times New Roman"/>
          <w:sz w:val="28"/>
          <w:szCs w:val="28"/>
        </w:rPr>
        <w:t>манифестным</w:t>
      </w:r>
      <w:proofErr w:type="spellEnd"/>
      <w:r w:rsidRPr="004E6DB5">
        <w:rPr>
          <w:rFonts w:ascii="Times New Roman" w:hAnsi="Times New Roman" w:cs="Times New Roman"/>
          <w:sz w:val="28"/>
          <w:szCs w:val="28"/>
        </w:rPr>
        <w:t xml:space="preserve"> ОА коленных суставов. По оценкам эпидемиологов, установленный врачами диагноз « ОА» имеют больше 20 </w:t>
      </w:r>
      <w:proofErr w:type="gramStart"/>
      <w:r w:rsidRPr="004E6DB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6DB5">
        <w:rPr>
          <w:rFonts w:ascii="Times New Roman" w:hAnsi="Times New Roman" w:cs="Times New Roman"/>
          <w:sz w:val="28"/>
          <w:szCs w:val="28"/>
        </w:rPr>
        <w:t xml:space="preserve"> взрослых в США. </w:t>
      </w:r>
      <w:proofErr w:type="gramStart"/>
      <w:r w:rsidRPr="004E6DB5">
        <w:rPr>
          <w:rFonts w:ascii="Times New Roman" w:hAnsi="Times New Roman" w:cs="Times New Roman"/>
          <w:sz w:val="28"/>
          <w:szCs w:val="28"/>
        </w:rPr>
        <w:t>Исследование</w:t>
      </w:r>
      <w:proofErr w:type="gramEnd"/>
      <w:r w:rsidRPr="004E6DB5">
        <w:rPr>
          <w:rFonts w:ascii="Times New Roman" w:hAnsi="Times New Roman" w:cs="Times New Roman"/>
          <w:sz w:val="28"/>
          <w:szCs w:val="28"/>
        </w:rPr>
        <w:t xml:space="preserve"> проведенное в СССР в 1980-е годы выявили ОА у 6</w:t>
      </w:r>
      <w:r w:rsidR="004D7515">
        <w:rPr>
          <w:rFonts w:ascii="Times New Roman" w:hAnsi="Times New Roman" w:cs="Times New Roman"/>
          <w:sz w:val="28"/>
          <w:szCs w:val="28"/>
        </w:rPr>
        <w:t>,</w:t>
      </w:r>
      <w:r w:rsidRPr="004E6DB5">
        <w:rPr>
          <w:rFonts w:ascii="Times New Roman" w:hAnsi="Times New Roman" w:cs="Times New Roman"/>
          <w:sz w:val="28"/>
          <w:szCs w:val="28"/>
        </w:rPr>
        <w:t>43% среди городских жителей в возрасте 15 лет и старше. Заболевание во многих странах занимает одно из первых мест среди причин, приводящих к инвалидности, что опреде</w:t>
      </w:r>
      <w:r>
        <w:rPr>
          <w:rFonts w:ascii="Times New Roman" w:hAnsi="Times New Roman" w:cs="Times New Roman"/>
          <w:sz w:val="28"/>
          <w:szCs w:val="28"/>
        </w:rPr>
        <w:t>ляет социальную значимость ОА.</w:t>
      </w:r>
    </w:p>
    <w:p w:rsidR="004E6DB5" w:rsidRDefault="004E6DB5" w:rsidP="005E2C8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6DB5">
        <w:rPr>
          <w:rFonts w:ascii="Times New Roman" w:hAnsi="Times New Roman" w:cs="Times New Roman"/>
          <w:sz w:val="28"/>
          <w:szCs w:val="28"/>
        </w:rPr>
        <w:t>В ранних стадиях ОА хрящ толще, чем в нормальном суставе, но при прогрессировании болезни происходит его истончение. Хрящ становится более рыхлым, могут возникнуть глубокие трещины, простирающиеся до кости, изъязвление.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B5" w:rsidRDefault="004E6DB5" w:rsidP="005E2C8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6DB5">
        <w:rPr>
          <w:rFonts w:ascii="Times New Roman" w:hAnsi="Times New Roman" w:cs="Times New Roman"/>
          <w:sz w:val="28"/>
          <w:szCs w:val="28"/>
        </w:rPr>
        <w:t xml:space="preserve">В основе патогенеза ОА лежит преобладание катаболических процессов </w:t>
      </w:r>
      <w:proofErr w:type="gramStart"/>
      <w:r w:rsidRPr="004E6DB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E6DB5">
        <w:rPr>
          <w:rFonts w:ascii="Times New Roman" w:hAnsi="Times New Roman" w:cs="Times New Roman"/>
          <w:sz w:val="28"/>
          <w:szCs w:val="28"/>
        </w:rPr>
        <w:t xml:space="preserve"> анаболическими, что связано с патологией </w:t>
      </w:r>
      <w:proofErr w:type="spellStart"/>
      <w:r w:rsidRPr="004E6DB5">
        <w:rPr>
          <w:rFonts w:ascii="Times New Roman" w:hAnsi="Times New Roman" w:cs="Times New Roman"/>
          <w:sz w:val="28"/>
          <w:szCs w:val="28"/>
        </w:rPr>
        <w:t>хондроцитов</w:t>
      </w:r>
      <w:proofErr w:type="spellEnd"/>
      <w:r w:rsidRPr="004E6DB5">
        <w:rPr>
          <w:rFonts w:ascii="Times New Roman" w:hAnsi="Times New Roman" w:cs="Times New Roman"/>
          <w:sz w:val="28"/>
          <w:szCs w:val="28"/>
        </w:rPr>
        <w:t>. Функциональная активность этих клеток тонко регулируется очень большим количеством биологически активных медиаторов, и они сами синтезируют значительное число медиаторов, принимающее участие в регуляции обмена хрящевой ткани в норме и патологии.</w:t>
      </w:r>
    </w:p>
    <w:p w:rsidR="004E6DB5" w:rsidRDefault="004E6DB5" w:rsidP="004E6DB5">
      <w:pPr>
        <w:pStyle w:val="rvps3"/>
        <w:spacing w:before="0" w:beforeAutospacing="0" w:after="0" w:afterAutospacing="0"/>
        <w:ind w:firstLine="113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Предрасполагающие факторы: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ожирение (тесная связь с ОА коленных суставов),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семейный анамнез (особенно узелковый </w:t>
      </w:r>
      <w:proofErr w:type="spellStart"/>
      <w:r w:rsidR="004E6DB5">
        <w:rPr>
          <w:rStyle w:val="rvts9"/>
          <w:color w:val="000000"/>
          <w:sz w:val="28"/>
          <w:szCs w:val="28"/>
        </w:rPr>
        <w:t>генерализованный</w:t>
      </w:r>
      <w:proofErr w:type="spellEnd"/>
      <w:r w:rsidR="004E6DB5">
        <w:rPr>
          <w:rStyle w:val="rvts9"/>
          <w:color w:val="000000"/>
          <w:sz w:val="28"/>
          <w:szCs w:val="28"/>
        </w:rPr>
        <w:t xml:space="preserve"> ОА),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высокая плотность костной ткани,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травма,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дисплазия бедра (для ОА тазобедренного сустава),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>
        <w:rPr>
          <w:rStyle w:val="rvts9"/>
          <w:color w:val="000000"/>
          <w:sz w:val="28"/>
          <w:szCs w:val="28"/>
        </w:rPr>
        <w:t xml:space="preserve"> </w:t>
      </w:r>
      <w:proofErr w:type="spellStart"/>
      <w:r>
        <w:rPr>
          <w:rStyle w:val="rvts9"/>
          <w:color w:val="000000"/>
          <w:sz w:val="28"/>
          <w:szCs w:val="28"/>
        </w:rPr>
        <w:t>гипермобильность</w:t>
      </w:r>
      <w:proofErr w:type="spellEnd"/>
      <w:r>
        <w:rPr>
          <w:rStyle w:val="rvts9"/>
          <w:color w:val="000000"/>
          <w:sz w:val="28"/>
          <w:szCs w:val="28"/>
        </w:rPr>
        <w:t>.</w:t>
      </w:r>
    </w:p>
    <w:p w:rsidR="004E6DB5" w:rsidRDefault="004E6DB5" w:rsidP="004E6DB5">
      <w:pPr>
        <w:pStyle w:val="rvps3"/>
        <w:spacing w:before="0" w:beforeAutospacing="0" w:after="0" w:afterAutospacing="0"/>
        <w:ind w:firstLine="1134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Факторы риска развития ОА тазобедренных суставов включают предшествующее заболевание этой области, дисплазию вертлужной впадины, аваскулярный некроз головки бедренной кости, тяжелую травму, </w:t>
      </w:r>
      <w:proofErr w:type="spellStart"/>
      <w:r>
        <w:rPr>
          <w:rStyle w:val="rvts9"/>
          <w:color w:val="000000"/>
          <w:sz w:val="28"/>
          <w:szCs w:val="28"/>
        </w:rPr>
        <w:t>генерализованный</w:t>
      </w:r>
      <w:proofErr w:type="spellEnd"/>
      <w:r>
        <w:rPr>
          <w:rStyle w:val="rvts9"/>
          <w:color w:val="000000"/>
          <w:sz w:val="28"/>
          <w:szCs w:val="28"/>
        </w:rPr>
        <w:t xml:space="preserve"> ОА и род занятий (например, работа в сельскохозяйственной отрасли). Существуют доказательства связи ОА с </w:t>
      </w:r>
      <w:r>
        <w:rPr>
          <w:rStyle w:val="rvts9"/>
          <w:color w:val="000000"/>
          <w:sz w:val="28"/>
          <w:szCs w:val="28"/>
        </w:rPr>
        <w:lastRenderedPageBreak/>
        <w:t>повторными профессиональными травмами – докеры и шахтеры чаще страдают ОА коленных суставов.</w:t>
      </w:r>
    </w:p>
    <w:p w:rsidR="004E6DB5" w:rsidRDefault="004E6DB5" w:rsidP="004E6DB5">
      <w:pPr>
        <w:pStyle w:val="rvps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Классификация ОА:</w:t>
      </w:r>
    </w:p>
    <w:p w:rsidR="004E6DB5" w:rsidRPr="004E6DB5" w:rsidRDefault="004E6DB5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6DB5">
        <w:rPr>
          <w:rStyle w:val="rvts9"/>
          <w:b/>
          <w:color w:val="000000"/>
          <w:sz w:val="28"/>
          <w:szCs w:val="28"/>
        </w:rPr>
        <w:t>Первичный (идиопатический) ОА</w:t>
      </w:r>
      <w:r>
        <w:rPr>
          <w:rStyle w:val="rvts9"/>
          <w:b/>
          <w:color w:val="000000"/>
          <w:sz w:val="28"/>
          <w:szCs w:val="28"/>
        </w:rPr>
        <w:t>.</w:t>
      </w:r>
    </w:p>
    <w:p w:rsidR="004E6DB5" w:rsidRDefault="004E6DB5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А. локализованный.</w:t>
      </w:r>
    </w:p>
    <w:p w:rsidR="004E6DB5" w:rsidRDefault="004E6DB5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Суставы кистей, суставы стоп, коленные суставы, тазобедренные суставы, позвоночник, другие суставы.</w:t>
      </w:r>
    </w:p>
    <w:p w:rsidR="004E6DB5" w:rsidRDefault="004E6DB5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 xml:space="preserve">Б. </w:t>
      </w:r>
      <w:proofErr w:type="spellStart"/>
      <w:r>
        <w:rPr>
          <w:rStyle w:val="rvts9"/>
          <w:color w:val="000000"/>
          <w:sz w:val="28"/>
          <w:szCs w:val="28"/>
        </w:rPr>
        <w:t>Генерализованный</w:t>
      </w:r>
      <w:proofErr w:type="spellEnd"/>
      <w:r>
        <w:rPr>
          <w:rStyle w:val="rvts9"/>
          <w:color w:val="000000"/>
          <w:sz w:val="28"/>
          <w:szCs w:val="28"/>
        </w:rPr>
        <w:t xml:space="preserve"> (3 группы суставов и более).</w:t>
      </w:r>
    </w:p>
    <w:p w:rsidR="004E6DB5" w:rsidRDefault="004E6DB5" w:rsidP="004E6DB5">
      <w:pPr>
        <w:pStyle w:val="rvps3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С поражением дистальных и проксимальных межфаланговых суставов, </w:t>
      </w:r>
      <w:proofErr w:type="gramStart"/>
      <w:r>
        <w:rPr>
          <w:rStyle w:val="rvts9"/>
          <w:color w:val="000000"/>
          <w:sz w:val="28"/>
          <w:szCs w:val="28"/>
        </w:rPr>
        <w:t>эрозивный</w:t>
      </w:r>
      <w:proofErr w:type="gramEnd"/>
      <w:r>
        <w:rPr>
          <w:rStyle w:val="rvts9"/>
          <w:color w:val="000000"/>
          <w:sz w:val="28"/>
          <w:szCs w:val="28"/>
        </w:rPr>
        <w:t>, с поражением крупных суставов.</w:t>
      </w:r>
    </w:p>
    <w:p w:rsidR="004E6DB5" w:rsidRDefault="004E6DB5" w:rsidP="004E6DB5">
      <w:pPr>
        <w:pStyle w:val="rvps3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proofErr w:type="gramStart"/>
      <w:r>
        <w:rPr>
          <w:rStyle w:val="rvts9"/>
          <w:b/>
          <w:color w:val="000000"/>
          <w:sz w:val="28"/>
          <w:szCs w:val="28"/>
        </w:rPr>
        <w:t>Вторичный</w:t>
      </w:r>
      <w:proofErr w:type="gramEnd"/>
      <w:r w:rsidRPr="004E6DB5">
        <w:rPr>
          <w:rStyle w:val="rvts9"/>
          <w:b/>
          <w:color w:val="000000"/>
          <w:sz w:val="28"/>
          <w:szCs w:val="28"/>
        </w:rPr>
        <w:t xml:space="preserve"> ОА</w:t>
      </w:r>
      <w:r>
        <w:rPr>
          <w:rStyle w:val="rvts9"/>
          <w:b/>
          <w:color w:val="000000"/>
          <w:sz w:val="28"/>
          <w:szCs w:val="28"/>
        </w:rPr>
        <w:t xml:space="preserve"> </w:t>
      </w:r>
      <w:r w:rsidRPr="004E6DB5">
        <w:rPr>
          <w:rStyle w:val="rvts9"/>
          <w:color w:val="000000"/>
          <w:sz w:val="28"/>
          <w:szCs w:val="28"/>
        </w:rPr>
        <w:t>(при</w:t>
      </w:r>
      <w:r>
        <w:rPr>
          <w:rStyle w:val="rvts9"/>
          <w:b/>
          <w:color w:val="000000"/>
          <w:sz w:val="28"/>
          <w:szCs w:val="28"/>
        </w:rPr>
        <w:t xml:space="preserve"> </w:t>
      </w:r>
      <w:r>
        <w:rPr>
          <w:color w:val="000000"/>
          <w:sz w:val="29"/>
          <w:szCs w:val="29"/>
        </w:rPr>
        <w:t xml:space="preserve">болезни </w:t>
      </w:r>
      <w:proofErr w:type="spellStart"/>
      <w:r>
        <w:rPr>
          <w:color w:val="000000"/>
          <w:sz w:val="29"/>
          <w:szCs w:val="29"/>
        </w:rPr>
        <w:t>Пертеса</w:t>
      </w:r>
      <w:proofErr w:type="spellEnd"/>
      <w:r>
        <w:rPr>
          <w:color w:val="000000"/>
          <w:sz w:val="29"/>
          <w:szCs w:val="29"/>
        </w:rPr>
        <w:t xml:space="preserve">, синдроме </w:t>
      </w:r>
      <w:proofErr w:type="spellStart"/>
      <w:r>
        <w:rPr>
          <w:color w:val="000000"/>
          <w:sz w:val="29"/>
          <w:szCs w:val="29"/>
        </w:rPr>
        <w:t>гипермобильности</w:t>
      </w:r>
      <w:proofErr w:type="spellEnd"/>
      <w:r>
        <w:rPr>
          <w:color w:val="000000"/>
          <w:sz w:val="29"/>
          <w:szCs w:val="29"/>
        </w:rPr>
        <w:t xml:space="preserve"> эндокринопатиях и др.</w:t>
      </w:r>
      <w:r w:rsidRPr="004E6DB5">
        <w:rPr>
          <w:rStyle w:val="rvts9"/>
          <w:color w:val="000000"/>
          <w:sz w:val="28"/>
          <w:szCs w:val="28"/>
        </w:rPr>
        <w:t>).</w:t>
      </w:r>
    </w:p>
    <w:p w:rsidR="004E6DB5" w:rsidRDefault="004E6DB5" w:rsidP="004E6DB5">
      <w:pPr>
        <w:pStyle w:val="rvps3"/>
        <w:spacing w:before="0" w:beforeAutospacing="0" w:after="0" w:afterAutospacing="0"/>
        <w:ind w:firstLine="1134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Основными клиническими проявлениями ОА являются: боль, деформация, скованность, нарушение функции суставов. Они обычно сочетаются между собой, но могут быть и не связанными.</w:t>
      </w:r>
    </w:p>
    <w:p w:rsidR="004E6DB5" w:rsidRDefault="004E6DB5" w:rsidP="004E6DB5">
      <w:pPr>
        <w:pStyle w:val="rvps3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 xml:space="preserve">Главный признак ОА  – боль в суставе. Существует несколько потенциальных механизмов возникновения боли, но не один из них не изучен в полной мере. Она может быть вызвана медиаторами воспаления или повышением внутрисуставного давления, раздражением </w:t>
      </w:r>
      <w:proofErr w:type="spellStart"/>
      <w:r>
        <w:rPr>
          <w:rStyle w:val="rvts9"/>
          <w:color w:val="000000"/>
          <w:sz w:val="28"/>
          <w:szCs w:val="28"/>
        </w:rPr>
        <w:t>капсулярных</w:t>
      </w:r>
      <w:proofErr w:type="spellEnd"/>
      <w:r>
        <w:rPr>
          <w:rStyle w:val="rvts9"/>
          <w:color w:val="000000"/>
          <w:sz w:val="28"/>
          <w:szCs w:val="28"/>
        </w:rPr>
        <w:t xml:space="preserve">, </w:t>
      </w:r>
      <w:proofErr w:type="spellStart"/>
      <w:r>
        <w:rPr>
          <w:rStyle w:val="rvts9"/>
          <w:color w:val="000000"/>
          <w:sz w:val="28"/>
          <w:szCs w:val="28"/>
        </w:rPr>
        <w:t>периостальных</w:t>
      </w:r>
      <w:proofErr w:type="spellEnd"/>
      <w:r>
        <w:rPr>
          <w:rStyle w:val="rvts9"/>
          <w:color w:val="000000"/>
          <w:sz w:val="28"/>
          <w:szCs w:val="28"/>
        </w:rPr>
        <w:t xml:space="preserve"> и синовиальных нервных волокон, а также </w:t>
      </w:r>
      <w:proofErr w:type="spellStart"/>
      <w:r>
        <w:rPr>
          <w:rStyle w:val="rvts9"/>
          <w:color w:val="000000"/>
          <w:sz w:val="28"/>
          <w:szCs w:val="28"/>
        </w:rPr>
        <w:t>энтезопатий</w:t>
      </w:r>
      <w:proofErr w:type="spellEnd"/>
      <w:r>
        <w:rPr>
          <w:rStyle w:val="rvts9"/>
          <w:color w:val="000000"/>
          <w:sz w:val="28"/>
          <w:szCs w:val="28"/>
        </w:rPr>
        <w:t xml:space="preserve"> или бурситом. Выделяют несколько типов боли при ОА: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механический тип,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тупые непрерывные ночные боли,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стартовые боли,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постоянные боли.</w:t>
      </w:r>
    </w:p>
    <w:p w:rsidR="004E6DB5" w:rsidRDefault="004E6DB5" w:rsidP="004E6DB5">
      <w:pPr>
        <w:pStyle w:val="rvps3"/>
        <w:spacing w:before="0" w:beforeAutospacing="0" w:after="0" w:afterAutospacing="0"/>
        <w:ind w:firstLine="1134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ОА </w:t>
      </w:r>
      <w:proofErr w:type="spellStart"/>
      <w:r>
        <w:rPr>
          <w:color w:val="000000"/>
          <w:sz w:val="29"/>
          <w:szCs w:val="29"/>
        </w:rPr>
        <w:t>диагносцируют</w:t>
      </w:r>
      <w:proofErr w:type="spellEnd"/>
      <w:r>
        <w:rPr>
          <w:color w:val="000000"/>
          <w:sz w:val="29"/>
          <w:szCs w:val="29"/>
        </w:rPr>
        <w:t xml:space="preserve"> на основе клинических и рентгенологических данных. Специфических лабораторных показателей не существует.</w:t>
      </w:r>
    </w:p>
    <w:p w:rsidR="004E6DB5" w:rsidRDefault="004E6DB5" w:rsidP="004E6DB5">
      <w:pPr>
        <w:pStyle w:val="rvps3"/>
        <w:spacing w:before="0" w:beforeAutospacing="0" w:after="0" w:afterAutospacing="0"/>
        <w:ind w:firstLine="1134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Обычное рентгенологическое исследование позволяет обнаружить сужение суставной щели, остеофиты, </w:t>
      </w:r>
      <w:proofErr w:type="spellStart"/>
      <w:r>
        <w:rPr>
          <w:color w:val="000000"/>
          <w:sz w:val="29"/>
          <w:szCs w:val="29"/>
        </w:rPr>
        <w:t>субхондральный</w:t>
      </w:r>
      <w:proofErr w:type="spellEnd"/>
      <w:r>
        <w:rPr>
          <w:color w:val="000000"/>
          <w:sz w:val="29"/>
          <w:szCs w:val="29"/>
        </w:rPr>
        <w:t xml:space="preserve"> склероз и костные кисты. Это дешевый и доступный метод исследования, но он не может дать точную оценку темпов прогрессирования заболевания, поскольку сужение суставной щели при ОА происходит очень медленно. МРТ позволяет обнаружить потерю хряща, но </w:t>
      </w:r>
      <w:proofErr w:type="spellStart"/>
      <w:r>
        <w:rPr>
          <w:color w:val="000000"/>
          <w:sz w:val="29"/>
          <w:szCs w:val="29"/>
        </w:rPr>
        <w:t>преклинические</w:t>
      </w:r>
      <w:proofErr w:type="spellEnd"/>
      <w:r>
        <w:rPr>
          <w:color w:val="000000"/>
          <w:sz w:val="29"/>
          <w:szCs w:val="29"/>
        </w:rPr>
        <w:t xml:space="preserve"> стадии заболевания не могут быть зафиксированы.</w:t>
      </w:r>
    </w:p>
    <w:p w:rsidR="004E6DB5" w:rsidRDefault="004E6DB5" w:rsidP="004E6DB5">
      <w:pPr>
        <w:pStyle w:val="rvps3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 xml:space="preserve">Исследование синовиальной жидкости (СЖ) следует проводить только при наличии </w:t>
      </w:r>
      <w:proofErr w:type="spellStart"/>
      <w:r>
        <w:rPr>
          <w:rStyle w:val="rvts9"/>
          <w:color w:val="000000"/>
          <w:sz w:val="28"/>
          <w:szCs w:val="28"/>
        </w:rPr>
        <w:t>синовита</w:t>
      </w:r>
      <w:proofErr w:type="spellEnd"/>
      <w:r>
        <w:rPr>
          <w:rStyle w:val="rvts9"/>
          <w:color w:val="000000"/>
          <w:sz w:val="28"/>
          <w:szCs w:val="28"/>
        </w:rPr>
        <w:t xml:space="preserve">.  Для ОА характерен </w:t>
      </w:r>
      <w:proofErr w:type="spellStart"/>
      <w:r>
        <w:rPr>
          <w:rStyle w:val="rvts9"/>
          <w:color w:val="000000"/>
          <w:sz w:val="28"/>
          <w:szCs w:val="28"/>
        </w:rPr>
        <w:t>невоспалительный</w:t>
      </w:r>
      <w:proofErr w:type="spellEnd"/>
      <w:r>
        <w:rPr>
          <w:rStyle w:val="rvts9"/>
          <w:color w:val="000000"/>
          <w:sz w:val="28"/>
          <w:szCs w:val="28"/>
        </w:rPr>
        <w:t xml:space="preserve"> характер СЖ: </w:t>
      </w:r>
      <w:proofErr w:type="gramStart"/>
      <w:r>
        <w:rPr>
          <w:rStyle w:val="rvts9"/>
          <w:color w:val="000000"/>
          <w:sz w:val="28"/>
          <w:szCs w:val="28"/>
        </w:rPr>
        <w:t>прозрачная</w:t>
      </w:r>
      <w:proofErr w:type="gramEnd"/>
      <w:r>
        <w:rPr>
          <w:rStyle w:val="rvts9"/>
          <w:color w:val="000000"/>
          <w:sz w:val="28"/>
          <w:szCs w:val="28"/>
        </w:rPr>
        <w:t xml:space="preserve">, вязкая, с концентрацией лейкоцитов менее 2000 </w:t>
      </w:r>
      <w:proofErr w:type="spellStart"/>
      <w:r>
        <w:rPr>
          <w:rStyle w:val="rvts9"/>
          <w:color w:val="000000"/>
          <w:sz w:val="28"/>
          <w:szCs w:val="28"/>
        </w:rPr>
        <w:t>кл</w:t>
      </w:r>
      <w:proofErr w:type="spellEnd"/>
      <w:r>
        <w:rPr>
          <w:rStyle w:val="rvts9"/>
          <w:color w:val="000000"/>
          <w:sz w:val="28"/>
          <w:szCs w:val="28"/>
        </w:rPr>
        <w:t>/мм куб.   </w:t>
      </w:r>
    </w:p>
    <w:p w:rsidR="004E6DB5" w:rsidRDefault="004E6DB5" w:rsidP="004E6DB5">
      <w:pPr>
        <w:pStyle w:val="rvps3"/>
        <w:spacing w:before="0" w:beforeAutospacing="0" w:after="0" w:afterAutospacing="0"/>
        <w:jc w:val="center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>Цели лечения: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уменьшить боль,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улучшить функциональное состояние суставов,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предотвратить дальнейшее разрушение суставного хряща.</w:t>
      </w:r>
    </w:p>
    <w:p w:rsidR="004E6DB5" w:rsidRDefault="004E6DB5" w:rsidP="004E6DB5">
      <w:pPr>
        <w:pStyle w:val="rvps3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</w:p>
    <w:p w:rsidR="004E6DB5" w:rsidRDefault="004E6DB5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E6DB5" w:rsidRDefault="004E6DB5" w:rsidP="004E6DB5">
      <w:pPr>
        <w:pStyle w:val="rvps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lastRenderedPageBreak/>
        <w:t>Немедикаментозное лечение: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режим и физическая активность,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диета,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применение специальных приспособлений – </w:t>
      </w:r>
      <w:proofErr w:type="spellStart"/>
      <w:r w:rsidR="004E6DB5">
        <w:rPr>
          <w:rStyle w:val="rvts9"/>
          <w:color w:val="000000"/>
          <w:sz w:val="28"/>
          <w:szCs w:val="28"/>
        </w:rPr>
        <w:t>ортезов</w:t>
      </w:r>
      <w:proofErr w:type="spellEnd"/>
      <w:r w:rsidR="004E6DB5">
        <w:rPr>
          <w:rStyle w:val="rvts9"/>
          <w:color w:val="000000"/>
          <w:sz w:val="28"/>
          <w:szCs w:val="28"/>
        </w:rPr>
        <w:t>, ортопедических стелек, использование трости,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физиотерапия,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>–</w:t>
      </w:r>
      <w:r w:rsidR="004E6DB5">
        <w:rPr>
          <w:rStyle w:val="rvts9"/>
          <w:color w:val="000000"/>
          <w:sz w:val="28"/>
          <w:szCs w:val="28"/>
        </w:rPr>
        <w:t xml:space="preserve"> акупунктура.</w:t>
      </w:r>
    </w:p>
    <w:p w:rsidR="004E6DB5" w:rsidRDefault="004E6DB5" w:rsidP="004E6DB5">
      <w:pPr>
        <w:pStyle w:val="rvps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Медикаментозное лечение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271FD9">
        <w:rPr>
          <w:rStyle w:val="rvts9"/>
          <w:color w:val="000000"/>
          <w:sz w:val="28"/>
          <w:szCs w:val="28"/>
        </w:rPr>
        <w:t xml:space="preserve"> нестероидные противовоспалительные средства, аналгетики,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271FD9">
        <w:rPr>
          <w:rStyle w:val="rvts9"/>
          <w:color w:val="000000"/>
          <w:sz w:val="28"/>
          <w:szCs w:val="28"/>
        </w:rPr>
        <w:t xml:space="preserve"> </w:t>
      </w:r>
      <w:r w:rsidR="004E6DB5">
        <w:rPr>
          <w:rStyle w:val="rvts9"/>
          <w:color w:val="000000"/>
          <w:sz w:val="28"/>
          <w:szCs w:val="28"/>
        </w:rPr>
        <w:t>внутрисуставное введение  </w:t>
      </w:r>
      <w:proofErr w:type="spellStart"/>
      <w:r w:rsidR="004E6DB5">
        <w:rPr>
          <w:rStyle w:val="rvts9"/>
          <w:color w:val="000000"/>
          <w:sz w:val="28"/>
          <w:szCs w:val="28"/>
        </w:rPr>
        <w:t>глюкокортикостероидов</w:t>
      </w:r>
      <w:proofErr w:type="spellEnd"/>
      <w:r w:rsidR="004E6DB5">
        <w:rPr>
          <w:rStyle w:val="rvts9"/>
          <w:color w:val="000000"/>
          <w:sz w:val="28"/>
          <w:szCs w:val="28"/>
        </w:rPr>
        <w:t>. Частота введения не должна превышать 2-3 раз в год</w:t>
      </w:r>
      <w:r w:rsidR="00271FD9">
        <w:rPr>
          <w:rStyle w:val="rvts9"/>
          <w:color w:val="000000"/>
          <w:sz w:val="28"/>
          <w:szCs w:val="28"/>
        </w:rPr>
        <w:t>,</w:t>
      </w:r>
      <w:r w:rsidR="004E6DB5">
        <w:rPr>
          <w:rStyle w:val="rvts9"/>
          <w:color w:val="000000"/>
          <w:sz w:val="28"/>
          <w:szCs w:val="28"/>
        </w:rPr>
        <w:t> 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271FD9">
        <w:rPr>
          <w:rStyle w:val="rvts9"/>
          <w:color w:val="000000"/>
          <w:sz w:val="28"/>
          <w:szCs w:val="28"/>
        </w:rPr>
        <w:t xml:space="preserve"> </w:t>
      </w:r>
      <w:r w:rsidR="004E6DB5">
        <w:rPr>
          <w:rStyle w:val="rvts9"/>
          <w:color w:val="000000"/>
          <w:sz w:val="28"/>
          <w:szCs w:val="28"/>
        </w:rPr>
        <w:t xml:space="preserve">препараты, содержащие </w:t>
      </w:r>
      <w:proofErr w:type="spellStart"/>
      <w:r w:rsidR="004E6DB5">
        <w:rPr>
          <w:rStyle w:val="rvts9"/>
          <w:color w:val="000000"/>
          <w:sz w:val="28"/>
          <w:szCs w:val="28"/>
        </w:rPr>
        <w:t>хондроитин</w:t>
      </w:r>
      <w:proofErr w:type="spellEnd"/>
      <w:r w:rsidR="004E6DB5">
        <w:rPr>
          <w:rStyle w:val="rvts9"/>
          <w:color w:val="000000"/>
          <w:sz w:val="28"/>
          <w:szCs w:val="28"/>
        </w:rPr>
        <w:t xml:space="preserve"> сульфат и глюкозамин сульфат,          ингибиторы ИЛ-1 (</w:t>
      </w:r>
      <w:proofErr w:type="spellStart"/>
      <w:r w:rsidR="004E6DB5">
        <w:rPr>
          <w:rStyle w:val="rvts9"/>
          <w:color w:val="000000"/>
          <w:sz w:val="28"/>
          <w:szCs w:val="28"/>
        </w:rPr>
        <w:t>диацереин</w:t>
      </w:r>
      <w:proofErr w:type="spellEnd"/>
      <w:r w:rsidR="004E6DB5">
        <w:rPr>
          <w:rStyle w:val="rvts9"/>
          <w:color w:val="000000"/>
          <w:sz w:val="28"/>
          <w:szCs w:val="28"/>
        </w:rPr>
        <w:t>); 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proofErr w:type="gramStart"/>
      <w:r>
        <w:rPr>
          <w:rStyle w:val="rvts9"/>
          <w:color w:val="000000"/>
          <w:sz w:val="28"/>
          <w:szCs w:val="28"/>
        </w:rPr>
        <w:t>–</w:t>
      </w:r>
      <w:r w:rsidR="00271FD9">
        <w:rPr>
          <w:rStyle w:val="rvts9"/>
          <w:color w:val="000000"/>
          <w:sz w:val="28"/>
          <w:szCs w:val="28"/>
        </w:rPr>
        <w:t xml:space="preserve"> </w:t>
      </w:r>
      <w:r w:rsidR="004E6DB5">
        <w:rPr>
          <w:rStyle w:val="rvts9"/>
          <w:color w:val="000000"/>
          <w:sz w:val="28"/>
          <w:szCs w:val="28"/>
        </w:rPr>
        <w:t xml:space="preserve">производные </w:t>
      </w:r>
      <w:proofErr w:type="spellStart"/>
      <w:r w:rsidR="004E6DB5">
        <w:rPr>
          <w:rStyle w:val="rvts9"/>
          <w:color w:val="000000"/>
          <w:sz w:val="28"/>
          <w:szCs w:val="28"/>
        </w:rPr>
        <w:t>гиалуроната</w:t>
      </w:r>
      <w:proofErr w:type="spellEnd"/>
      <w:r w:rsidR="004E6DB5">
        <w:rPr>
          <w:rStyle w:val="rvts9"/>
          <w:color w:val="000000"/>
          <w:sz w:val="28"/>
          <w:szCs w:val="28"/>
        </w:rPr>
        <w:t xml:space="preserve"> для в/суставного введения</w:t>
      </w:r>
      <w:r w:rsidR="00271FD9">
        <w:rPr>
          <w:rStyle w:val="rvts9"/>
          <w:color w:val="000000"/>
          <w:sz w:val="28"/>
          <w:szCs w:val="28"/>
        </w:rPr>
        <w:t>.</w:t>
      </w:r>
      <w:proofErr w:type="gramEnd"/>
    </w:p>
    <w:p w:rsidR="00271FD9" w:rsidRDefault="00271FD9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E6DB5" w:rsidRDefault="004E6DB5" w:rsidP="00271FD9">
      <w:pPr>
        <w:pStyle w:val="rvps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Хирургическое лечение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271FD9">
        <w:rPr>
          <w:rStyle w:val="rvts9"/>
          <w:color w:val="000000"/>
          <w:sz w:val="28"/>
          <w:szCs w:val="28"/>
        </w:rPr>
        <w:t xml:space="preserve"> </w:t>
      </w:r>
      <w:r w:rsidR="004E6DB5">
        <w:rPr>
          <w:rStyle w:val="rvts9"/>
          <w:color w:val="000000"/>
          <w:sz w:val="28"/>
          <w:szCs w:val="28"/>
        </w:rPr>
        <w:t>при ОА с выраженным болевым синдромом, не поддающимся консервативному лечению;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271FD9">
        <w:rPr>
          <w:rStyle w:val="rvts9"/>
          <w:color w:val="000000"/>
          <w:sz w:val="28"/>
          <w:szCs w:val="28"/>
        </w:rPr>
        <w:t xml:space="preserve"> </w:t>
      </w:r>
      <w:r w:rsidR="004E6DB5">
        <w:rPr>
          <w:rStyle w:val="rvts9"/>
          <w:color w:val="000000"/>
          <w:sz w:val="28"/>
          <w:szCs w:val="28"/>
        </w:rPr>
        <w:t>при серьезном нарушении функций суставов до развития значительных деформаций, нестабильности сустава, контрактур и мышечных атрофии.  </w:t>
      </w:r>
    </w:p>
    <w:p w:rsidR="004E6DB5" w:rsidRDefault="00271FD9" w:rsidP="00271FD9">
      <w:pPr>
        <w:pStyle w:val="rvps3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В</w:t>
      </w:r>
      <w:r w:rsidR="004E6DB5">
        <w:rPr>
          <w:rStyle w:val="rvts9"/>
          <w:color w:val="000000"/>
          <w:sz w:val="28"/>
          <w:szCs w:val="28"/>
        </w:rPr>
        <w:t>иды хирургического вмешательства: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271FD9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="004E6DB5">
        <w:rPr>
          <w:rStyle w:val="rvts9"/>
          <w:color w:val="000000"/>
          <w:sz w:val="28"/>
          <w:szCs w:val="28"/>
        </w:rPr>
        <w:t>эндопротезирование</w:t>
      </w:r>
      <w:proofErr w:type="spellEnd"/>
      <w:r w:rsidR="00271FD9">
        <w:rPr>
          <w:rStyle w:val="rvts9"/>
          <w:color w:val="000000"/>
          <w:sz w:val="28"/>
          <w:szCs w:val="28"/>
        </w:rPr>
        <w:t>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sz w:val="28"/>
          <w:szCs w:val="28"/>
        </w:rPr>
        <w:t>–</w:t>
      </w:r>
      <w:r w:rsidR="00271FD9">
        <w:rPr>
          <w:rStyle w:val="rvts9"/>
          <w:color w:val="000000"/>
          <w:sz w:val="28"/>
          <w:szCs w:val="28"/>
        </w:rPr>
        <w:t xml:space="preserve"> </w:t>
      </w:r>
      <w:proofErr w:type="spellStart"/>
      <w:r w:rsidR="004E6DB5">
        <w:rPr>
          <w:rStyle w:val="rvts9"/>
          <w:color w:val="000000"/>
          <w:sz w:val="28"/>
          <w:szCs w:val="28"/>
        </w:rPr>
        <w:t>артроскопические</w:t>
      </w:r>
      <w:proofErr w:type="spellEnd"/>
      <w:r w:rsidR="004E6DB5">
        <w:rPr>
          <w:rStyle w:val="rvts9"/>
          <w:color w:val="000000"/>
          <w:sz w:val="28"/>
          <w:szCs w:val="28"/>
        </w:rPr>
        <w:t xml:space="preserve"> манипуляции (</w:t>
      </w:r>
      <w:proofErr w:type="spellStart"/>
      <w:r w:rsidR="004E6DB5">
        <w:rPr>
          <w:rStyle w:val="rvts9"/>
          <w:color w:val="000000"/>
          <w:sz w:val="28"/>
          <w:szCs w:val="28"/>
        </w:rPr>
        <w:t>лаваж</w:t>
      </w:r>
      <w:proofErr w:type="spellEnd"/>
      <w:r w:rsidR="004E6DB5">
        <w:rPr>
          <w:rStyle w:val="rvts9"/>
          <w:color w:val="000000"/>
          <w:sz w:val="28"/>
          <w:szCs w:val="28"/>
        </w:rPr>
        <w:t xml:space="preserve"> коленных суставов, удаление «суставной» мыши)</w:t>
      </w:r>
      <w:r w:rsidR="00271FD9">
        <w:rPr>
          <w:rStyle w:val="rvts9"/>
          <w:color w:val="000000"/>
          <w:sz w:val="28"/>
          <w:szCs w:val="28"/>
        </w:rPr>
        <w:t>,</w:t>
      </w:r>
    </w:p>
    <w:p w:rsidR="004E6DB5" w:rsidRDefault="00CF6FC8" w:rsidP="004E6DB5">
      <w:pPr>
        <w:pStyle w:val="rvps3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>–</w:t>
      </w:r>
      <w:r w:rsidR="00271FD9">
        <w:rPr>
          <w:rStyle w:val="rvts9"/>
          <w:color w:val="000000"/>
          <w:sz w:val="28"/>
          <w:szCs w:val="28"/>
        </w:rPr>
        <w:t xml:space="preserve"> </w:t>
      </w:r>
      <w:r w:rsidR="004E6DB5">
        <w:rPr>
          <w:rStyle w:val="rvts9"/>
          <w:color w:val="000000"/>
          <w:sz w:val="28"/>
          <w:szCs w:val="28"/>
        </w:rPr>
        <w:t>остеотомия</w:t>
      </w:r>
      <w:r w:rsidR="00271FD9">
        <w:rPr>
          <w:rStyle w:val="rvts9"/>
          <w:color w:val="000000"/>
          <w:sz w:val="28"/>
          <w:szCs w:val="28"/>
        </w:rPr>
        <w:t>.</w:t>
      </w:r>
    </w:p>
    <w:p w:rsidR="00271FD9" w:rsidRPr="00A05FF1" w:rsidRDefault="00271FD9" w:rsidP="00271FD9">
      <w:pPr>
        <w:pStyle w:val="rvps3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05FF1">
        <w:rPr>
          <w:color w:val="000000"/>
          <w:sz w:val="28"/>
          <w:szCs w:val="28"/>
        </w:rPr>
        <w:t xml:space="preserve">Профилактика. Устранение или уменьшение влияния модифицируемых факторов риска. </w:t>
      </w:r>
      <w:proofErr w:type="gramStart"/>
      <w:r w:rsidRPr="00A05FF1">
        <w:rPr>
          <w:color w:val="000000"/>
          <w:sz w:val="28"/>
          <w:szCs w:val="28"/>
        </w:rPr>
        <w:t>Основной</w:t>
      </w:r>
      <w:proofErr w:type="gramEnd"/>
      <w:r w:rsidRPr="00A05FF1">
        <w:rPr>
          <w:color w:val="000000"/>
          <w:sz w:val="28"/>
          <w:szCs w:val="28"/>
        </w:rPr>
        <w:t xml:space="preserve"> из них – избыточная масса тела. Важно также определить факторы, которые повышают нагрузку на сустав, включая профессиональные риски, травмы. Физические упражнения важны для повышения общего физического состояния и повышения прочности тка</w:t>
      </w:r>
      <w:r w:rsidR="00A05FF1" w:rsidRPr="00A05FF1">
        <w:rPr>
          <w:color w:val="000000"/>
          <w:sz w:val="28"/>
          <w:szCs w:val="28"/>
        </w:rPr>
        <w:t>ней вокруг пораженных суставов.</w:t>
      </w:r>
    </w:p>
    <w:p w:rsidR="00A05FF1" w:rsidRPr="00A05FF1" w:rsidRDefault="00A05FF1" w:rsidP="00271FD9">
      <w:pPr>
        <w:pStyle w:val="rvps3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</w:p>
    <w:p w:rsidR="00A05FF1" w:rsidRPr="00A05FF1" w:rsidRDefault="00A05FF1" w:rsidP="004E6DB5">
      <w:pPr>
        <w:pStyle w:val="rvps3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A05FF1">
        <w:rPr>
          <w:color w:val="000000"/>
          <w:sz w:val="28"/>
          <w:szCs w:val="28"/>
        </w:rPr>
        <w:t>2015 г.</w:t>
      </w:r>
    </w:p>
    <w:p w:rsidR="004E6DB5" w:rsidRDefault="004E6DB5" w:rsidP="004E6DB5">
      <w:pPr>
        <w:pStyle w:val="rvps3"/>
        <w:spacing w:before="0" w:beforeAutospacing="0" w:after="0" w:afterAutospacing="0"/>
        <w:ind w:firstLine="1134"/>
        <w:jc w:val="both"/>
        <w:rPr>
          <w:rStyle w:val="rvts9"/>
          <w:color w:val="000000"/>
          <w:sz w:val="28"/>
          <w:szCs w:val="28"/>
        </w:rPr>
      </w:pPr>
    </w:p>
    <w:p w:rsidR="004E6DB5" w:rsidRDefault="004E6DB5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E6DB5" w:rsidRPr="004E6DB5" w:rsidRDefault="004E6DB5" w:rsidP="004E6DB5">
      <w:pPr>
        <w:pStyle w:val="rvps3"/>
        <w:spacing w:before="0" w:beforeAutospacing="0" w:after="0" w:afterAutospacing="0"/>
        <w:ind w:firstLine="1134"/>
        <w:jc w:val="both"/>
        <w:rPr>
          <w:rStyle w:val="rvts9"/>
          <w:color w:val="000000"/>
          <w:sz w:val="28"/>
          <w:szCs w:val="28"/>
        </w:rPr>
      </w:pPr>
    </w:p>
    <w:p w:rsidR="004E6DB5" w:rsidRPr="004E6DB5" w:rsidRDefault="004E6DB5" w:rsidP="004E6DB5">
      <w:pPr>
        <w:pStyle w:val="rvps3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</w:p>
    <w:p w:rsidR="004E6DB5" w:rsidRDefault="004E6DB5" w:rsidP="004E6DB5">
      <w:pPr>
        <w:pStyle w:val="rvps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E6DB5" w:rsidRDefault="004E6DB5" w:rsidP="004E6DB5">
      <w:pPr>
        <w:pStyle w:val="rvps3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0"/>
          <w:szCs w:val="20"/>
        </w:rPr>
      </w:pPr>
    </w:p>
    <w:p w:rsidR="004E6DB5" w:rsidRPr="004E6DB5" w:rsidRDefault="004E6DB5" w:rsidP="005E2C8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4E6DB5" w:rsidRPr="004E6DB5" w:rsidSect="007E4B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03" w:rsidRDefault="00553703" w:rsidP="00B63895">
      <w:r>
        <w:separator/>
      </w:r>
    </w:p>
  </w:endnote>
  <w:endnote w:type="continuationSeparator" w:id="0">
    <w:p w:rsidR="00553703" w:rsidRDefault="00553703" w:rsidP="00B6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547"/>
      <w:docPartObj>
        <w:docPartGallery w:val="Page Numbers (Bottom of Page)"/>
        <w:docPartUnique/>
      </w:docPartObj>
    </w:sdtPr>
    <w:sdtEndPr/>
    <w:sdtContent>
      <w:p w:rsidR="00B63895" w:rsidRDefault="005537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3895" w:rsidRDefault="00B63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03" w:rsidRDefault="00553703" w:rsidP="00B63895">
      <w:r>
        <w:separator/>
      </w:r>
    </w:p>
  </w:footnote>
  <w:footnote w:type="continuationSeparator" w:id="0">
    <w:p w:rsidR="00553703" w:rsidRDefault="00553703" w:rsidP="00B6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C8B"/>
    <w:rsid w:val="000017CC"/>
    <w:rsid w:val="000018D4"/>
    <w:rsid w:val="00002879"/>
    <w:rsid w:val="00002AF2"/>
    <w:rsid w:val="00002C3C"/>
    <w:rsid w:val="00003ADB"/>
    <w:rsid w:val="000057E7"/>
    <w:rsid w:val="00006386"/>
    <w:rsid w:val="0001116C"/>
    <w:rsid w:val="000120E0"/>
    <w:rsid w:val="00012A37"/>
    <w:rsid w:val="0001322E"/>
    <w:rsid w:val="0001391D"/>
    <w:rsid w:val="00016753"/>
    <w:rsid w:val="00017286"/>
    <w:rsid w:val="00020DF1"/>
    <w:rsid w:val="00021620"/>
    <w:rsid w:val="000233CC"/>
    <w:rsid w:val="00024114"/>
    <w:rsid w:val="00024128"/>
    <w:rsid w:val="000242E1"/>
    <w:rsid w:val="000262EF"/>
    <w:rsid w:val="00034F25"/>
    <w:rsid w:val="00041785"/>
    <w:rsid w:val="00041ADC"/>
    <w:rsid w:val="00042355"/>
    <w:rsid w:val="000424CE"/>
    <w:rsid w:val="00043E30"/>
    <w:rsid w:val="00043EC5"/>
    <w:rsid w:val="0004426D"/>
    <w:rsid w:val="00047600"/>
    <w:rsid w:val="0004763A"/>
    <w:rsid w:val="00050EF8"/>
    <w:rsid w:val="00053176"/>
    <w:rsid w:val="00055F70"/>
    <w:rsid w:val="00056368"/>
    <w:rsid w:val="00060362"/>
    <w:rsid w:val="00060C4F"/>
    <w:rsid w:val="00061E71"/>
    <w:rsid w:val="000622C2"/>
    <w:rsid w:val="00063F09"/>
    <w:rsid w:val="00064506"/>
    <w:rsid w:val="00066BA1"/>
    <w:rsid w:val="00066EFF"/>
    <w:rsid w:val="0007289F"/>
    <w:rsid w:val="0007514E"/>
    <w:rsid w:val="000764B5"/>
    <w:rsid w:val="00076EC0"/>
    <w:rsid w:val="000777B9"/>
    <w:rsid w:val="00080AF1"/>
    <w:rsid w:val="00080AFC"/>
    <w:rsid w:val="00080B79"/>
    <w:rsid w:val="00080F76"/>
    <w:rsid w:val="00082784"/>
    <w:rsid w:val="00082C5A"/>
    <w:rsid w:val="00083601"/>
    <w:rsid w:val="000836B4"/>
    <w:rsid w:val="00083A4B"/>
    <w:rsid w:val="000853FA"/>
    <w:rsid w:val="00085D41"/>
    <w:rsid w:val="00086016"/>
    <w:rsid w:val="00090C9D"/>
    <w:rsid w:val="0009226B"/>
    <w:rsid w:val="00092F0B"/>
    <w:rsid w:val="000A044F"/>
    <w:rsid w:val="000A2CB2"/>
    <w:rsid w:val="000A42C2"/>
    <w:rsid w:val="000A748D"/>
    <w:rsid w:val="000B0E7B"/>
    <w:rsid w:val="000B190A"/>
    <w:rsid w:val="000B26E4"/>
    <w:rsid w:val="000B5A01"/>
    <w:rsid w:val="000B5E44"/>
    <w:rsid w:val="000B6FFC"/>
    <w:rsid w:val="000B7175"/>
    <w:rsid w:val="000B7660"/>
    <w:rsid w:val="000B7EC6"/>
    <w:rsid w:val="000C1E81"/>
    <w:rsid w:val="000C3AF3"/>
    <w:rsid w:val="000C3E5B"/>
    <w:rsid w:val="000C4290"/>
    <w:rsid w:val="000C43C7"/>
    <w:rsid w:val="000C4FB0"/>
    <w:rsid w:val="000C5B2A"/>
    <w:rsid w:val="000D206F"/>
    <w:rsid w:val="000D21B5"/>
    <w:rsid w:val="000D2AEF"/>
    <w:rsid w:val="000D52F1"/>
    <w:rsid w:val="000D5DBE"/>
    <w:rsid w:val="000D6C6F"/>
    <w:rsid w:val="000E13C4"/>
    <w:rsid w:val="000E2396"/>
    <w:rsid w:val="000E2E38"/>
    <w:rsid w:val="000E470D"/>
    <w:rsid w:val="000E7C55"/>
    <w:rsid w:val="000F0D7E"/>
    <w:rsid w:val="000F2E5E"/>
    <w:rsid w:val="000F41F9"/>
    <w:rsid w:val="000F708C"/>
    <w:rsid w:val="000F71DB"/>
    <w:rsid w:val="00100779"/>
    <w:rsid w:val="0010196B"/>
    <w:rsid w:val="00101F37"/>
    <w:rsid w:val="00103247"/>
    <w:rsid w:val="001044EC"/>
    <w:rsid w:val="00107042"/>
    <w:rsid w:val="00110140"/>
    <w:rsid w:val="001103CA"/>
    <w:rsid w:val="00110444"/>
    <w:rsid w:val="00111125"/>
    <w:rsid w:val="00112F0F"/>
    <w:rsid w:val="001157F4"/>
    <w:rsid w:val="00116A23"/>
    <w:rsid w:val="00117229"/>
    <w:rsid w:val="0012011E"/>
    <w:rsid w:val="00122098"/>
    <w:rsid w:val="0012576C"/>
    <w:rsid w:val="00125E8D"/>
    <w:rsid w:val="001267D1"/>
    <w:rsid w:val="00126876"/>
    <w:rsid w:val="00127AFE"/>
    <w:rsid w:val="00127E10"/>
    <w:rsid w:val="001301B5"/>
    <w:rsid w:val="001301EC"/>
    <w:rsid w:val="00134613"/>
    <w:rsid w:val="001367A9"/>
    <w:rsid w:val="00137750"/>
    <w:rsid w:val="00141413"/>
    <w:rsid w:val="00143D70"/>
    <w:rsid w:val="001443FC"/>
    <w:rsid w:val="0014495C"/>
    <w:rsid w:val="00145C4F"/>
    <w:rsid w:val="00147444"/>
    <w:rsid w:val="00147F66"/>
    <w:rsid w:val="00150E90"/>
    <w:rsid w:val="00153D31"/>
    <w:rsid w:val="00155213"/>
    <w:rsid w:val="00155E4F"/>
    <w:rsid w:val="00156D59"/>
    <w:rsid w:val="0016007B"/>
    <w:rsid w:val="0016117C"/>
    <w:rsid w:val="00161B00"/>
    <w:rsid w:val="00162A9E"/>
    <w:rsid w:val="00163B19"/>
    <w:rsid w:val="00163E3E"/>
    <w:rsid w:val="001643DA"/>
    <w:rsid w:val="001652C4"/>
    <w:rsid w:val="00165CF5"/>
    <w:rsid w:val="00166028"/>
    <w:rsid w:val="00170EC2"/>
    <w:rsid w:val="0017388C"/>
    <w:rsid w:val="00174ADE"/>
    <w:rsid w:val="00177260"/>
    <w:rsid w:val="00183C12"/>
    <w:rsid w:val="0018497B"/>
    <w:rsid w:val="00191331"/>
    <w:rsid w:val="00191A52"/>
    <w:rsid w:val="0019261F"/>
    <w:rsid w:val="001956DC"/>
    <w:rsid w:val="00195747"/>
    <w:rsid w:val="00196EC4"/>
    <w:rsid w:val="00197654"/>
    <w:rsid w:val="001A01B5"/>
    <w:rsid w:val="001A01F0"/>
    <w:rsid w:val="001A0F09"/>
    <w:rsid w:val="001A2F6A"/>
    <w:rsid w:val="001A30F6"/>
    <w:rsid w:val="001A368F"/>
    <w:rsid w:val="001A3C13"/>
    <w:rsid w:val="001A5121"/>
    <w:rsid w:val="001A63D7"/>
    <w:rsid w:val="001A7392"/>
    <w:rsid w:val="001A7468"/>
    <w:rsid w:val="001A77E5"/>
    <w:rsid w:val="001A7DAE"/>
    <w:rsid w:val="001B1CE3"/>
    <w:rsid w:val="001B2182"/>
    <w:rsid w:val="001B2B3D"/>
    <w:rsid w:val="001B42FF"/>
    <w:rsid w:val="001B500E"/>
    <w:rsid w:val="001B56E4"/>
    <w:rsid w:val="001B5F03"/>
    <w:rsid w:val="001B7BBE"/>
    <w:rsid w:val="001B7E8D"/>
    <w:rsid w:val="001C4B19"/>
    <w:rsid w:val="001C4CB5"/>
    <w:rsid w:val="001C4DB5"/>
    <w:rsid w:val="001C533B"/>
    <w:rsid w:val="001C55E3"/>
    <w:rsid w:val="001C7E80"/>
    <w:rsid w:val="001D7C35"/>
    <w:rsid w:val="001E1B58"/>
    <w:rsid w:val="001E1E94"/>
    <w:rsid w:val="001E2B70"/>
    <w:rsid w:val="001E2F59"/>
    <w:rsid w:val="001E3AD9"/>
    <w:rsid w:val="001E4350"/>
    <w:rsid w:val="001E53B8"/>
    <w:rsid w:val="001E6948"/>
    <w:rsid w:val="001E6D62"/>
    <w:rsid w:val="001E75AD"/>
    <w:rsid w:val="001E7C00"/>
    <w:rsid w:val="001F0D94"/>
    <w:rsid w:val="001F1E44"/>
    <w:rsid w:val="001F3452"/>
    <w:rsid w:val="001F42E1"/>
    <w:rsid w:val="001F43FA"/>
    <w:rsid w:val="001F4A8A"/>
    <w:rsid w:val="001F5434"/>
    <w:rsid w:val="001F5758"/>
    <w:rsid w:val="001F5C24"/>
    <w:rsid w:val="001F78C5"/>
    <w:rsid w:val="00200D06"/>
    <w:rsid w:val="00201A46"/>
    <w:rsid w:val="00201B02"/>
    <w:rsid w:val="002020E9"/>
    <w:rsid w:val="002024F0"/>
    <w:rsid w:val="00202A4E"/>
    <w:rsid w:val="0020362F"/>
    <w:rsid w:val="00205A30"/>
    <w:rsid w:val="00205F93"/>
    <w:rsid w:val="00206111"/>
    <w:rsid w:val="00212367"/>
    <w:rsid w:val="002124DC"/>
    <w:rsid w:val="00213A78"/>
    <w:rsid w:val="0021447B"/>
    <w:rsid w:val="002207A0"/>
    <w:rsid w:val="002209BA"/>
    <w:rsid w:val="00221A2F"/>
    <w:rsid w:val="002224F4"/>
    <w:rsid w:val="00222890"/>
    <w:rsid w:val="00223582"/>
    <w:rsid w:val="0022560A"/>
    <w:rsid w:val="002260C7"/>
    <w:rsid w:val="00231C86"/>
    <w:rsid w:val="0023208A"/>
    <w:rsid w:val="002321CC"/>
    <w:rsid w:val="00232261"/>
    <w:rsid w:val="00232303"/>
    <w:rsid w:val="002328A4"/>
    <w:rsid w:val="00235947"/>
    <w:rsid w:val="002370DA"/>
    <w:rsid w:val="00240B79"/>
    <w:rsid w:val="00242EE0"/>
    <w:rsid w:val="002442C9"/>
    <w:rsid w:val="00245842"/>
    <w:rsid w:val="0024632D"/>
    <w:rsid w:val="00247A15"/>
    <w:rsid w:val="00254D10"/>
    <w:rsid w:val="00254E33"/>
    <w:rsid w:val="0025538E"/>
    <w:rsid w:val="002554B3"/>
    <w:rsid w:val="00255928"/>
    <w:rsid w:val="0025683E"/>
    <w:rsid w:val="002574D1"/>
    <w:rsid w:val="002622BA"/>
    <w:rsid w:val="00262970"/>
    <w:rsid w:val="00262974"/>
    <w:rsid w:val="002638D6"/>
    <w:rsid w:val="00263B5E"/>
    <w:rsid w:val="0026516B"/>
    <w:rsid w:val="002715B6"/>
    <w:rsid w:val="0027178A"/>
    <w:rsid w:val="00271FD9"/>
    <w:rsid w:val="00272017"/>
    <w:rsid w:val="00276E69"/>
    <w:rsid w:val="00277D61"/>
    <w:rsid w:val="00282B5D"/>
    <w:rsid w:val="00287C94"/>
    <w:rsid w:val="002932C0"/>
    <w:rsid w:val="00293E57"/>
    <w:rsid w:val="00296C7D"/>
    <w:rsid w:val="002A017B"/>
    <w:rsid w:val="002A1A14"/>
    <w:rsid w:val="002A3355"/>
    <w:rsid w:val="002A366C"/>
    <w:rsid w:val="002A59E4"/>
    <w:rsid w:val="002A5B7D"/>
    <w:rsid w:val="002A7CA9"/>
    <w:rsid w:val="002B326A"/>
    <w:rsid w:val="002B5BD9"/>
    <w:rsid w:val="002C2186"/>
    <w:rsid w:val="002C5756"/>
    <w:rsid w:val="002C5C0B"/>
    <w:rsid w:val="002C68F3"/>
    <w:rsid w:val="002C75FA"/>
    <w:rsid w:val="002D0CC0"/>
    <w:rsid w:val="002D0FAA"/>
    <w:rsid w:val="002D1BCB"/>
    <w:rsid w:val="002D1E7E"/>
    <w:rsid w:val="002D5C5A"/>
    <w:rsid w:val="002D5F17"/>
    <w:rsid w:val="002D6462"/>
    <w:rsid w:val="002D6482"/>
    <w:rsid w:val="002D6864"/>
    <w:rsid w:val="002D6E6D"/>
    <w:rsid w:val="002D7D68"/>
    <w:rsid w:val="002E0327"/>
    <w:rsid w:val="002E100F"/>
    <w:rsid w:val="002E1232"/>
    <w:rsid w:val="002E4CBE"/>
    <w:rsid w:val="002E70F1"/>
    <w:rsid w:val="002F1A9F"/>
    <w:rsid w:val="002F1D69"/>
    <w:rsid w:val="002F41E7"/>
    <w:rsid w:val="002F43CE"/>
    <w:rsid w:val="002F62B8"/>
    <w:rsid w:val="002F6504"/>
    <w:rsid w:val="002F7DF5"/>
    <w:rsid w:val="00300A2D"/>
    <w:rsid w:val="00300D84"/>
    <w:rsid w:val="00301F63"/>
    <w:rsid w:val="00303A8F"/>
    <w:rsid w:val="00304AB4"/>
    <w:rsid w:val="00306667"/>
    <w:rsid w:val="0030681F"/>
    <w:rsid w:val="00307483"/>
    <w:rsid w:val="00311BD4"/>
    <w:rsid w:val="00312E7C"/>
    <w:rsid w:val="00312F7C"/>
    <w:rsid w:val="00313A78"/>
    <w:rsid w:val="0031769B"/>
    <w:rsid w:val="0032150A"/>
    <w:rsid w:val="00322D1B"/>
    <w:rsid w:val="003233A0"/>
    <w:rsid w:val="00323975"/>
    <w:rsid w:val="00323BA4"/>
    <w:rsid w:val="0032428B"/>
    <w:rsid w:val="0032596A"/>
    <w:rsid w:val="00331977"/>
    <w:rsid w:val="00332004"/>
    <w:rsid w:val="00334D98"/>
    <w:rsid w:val="00335F60"/>
    <w:rsid w:val="00336202"/>
    <w:rsid w:val="00336C82"/>
    <w:rsid w:val="00336E45"/>
    <w:rsid w:val="00337B39"/>
    <w:rsid w:val="0034451B"/>
    <w:rsid w:val="00344C0E"/>
    <w:rsid w:val="00345F8D"/>
    <w:rsid w:val="00351FA8"/>
    <w:rsid w:val="003526CF"/>
    <w:rsid w:val="003534D1"/>
    <w:rsid w:val="003541B2"/>
    <w:rsid w:val="00355BE0"/>
    <w:rsid w:val="00356F27"/>
    <w:rsid w:val="00362F08"/>
    <w:rsid w:val="00363027"/>
    <w:rsid w:val="003639E6"/>
    <w:rsid w:val="00367375"/>
    <w:rsid w:val="00367827"/>
    <w:rsid w:val="0037228D"/>
    <w:rsid w:val="00372F32"/>
    <w:rsid w:val="00374741"/>
    <w:rsid w:val="0037731D"/>
    <w:rsid w:val="00377A0D"/>
    <w:rsid w:val="003805D8"/>
    <w:rsid w:val="003807BD"/>
    <w:rsid w:val="00381047"/>
    <w:rsid w:val="003812A0"/>
    <w:rsid w:val="003828A0"/>
    <w:rsid w:val="00382E88"/>
    <w:rsid w:val="0038314C"/>
    <w:rsid w:val="00383E64"/>
    <w:rsid w:val="00385626"/>
    <w:rsid w:val="003864E0"/>
    <w:rsid w:val="003906A3"/>
    <w:rsid w:val="003910EF"/>
    <w:rsid w:val="0039632A"/>
    <w:rsid w:val="00396CB9"/>
    <w:rsid w:val="00396F64"/>
    <w:rsid w:val="00397754"/>
    <w:rsid w:val="003A05B7"/>
    <w:rsid w:val="003A0CD9"/>
    <w:rsid w:val="003A3370"/>
    <w:rsid w:val="003A4C9B"/>
    <w:rsid w:val="003A5CF7"/>
    <w:rsid w:val="003B0F35"/>
    <w:rsid w:val="003B2171"/>
    <w:rsid w:val="003B47A6"/>
    <w:rsid w:val="003B718A"/>
    <w:rsid w:val="003B7DC1"/>
    <w:rsid w:val="003B7DF0"/>
    <w:rsid w:val="003C0354"/>
    <w:rsid w:val="003C3304"/>
    <w:rsid w:val="003C3AB8"/>
    <w:rsid w:val="003C4627"/>
    <w:rsid w:val="003C6C95"/>
    <w:rsid w:val="003C6D10"/>
    <w:rsid w:val="003C7DA6"/>
    <w:rsid w:val="003D0B21"/>
    <w:rsid w:val="003D1477"/>
    <w:rsid w:val="003D452A"/>
    <w:rsid w:val="003D5B0B"/>
    <w:rsid w:val="003D7106"/>
    <w:rsid w:val="003E0F43"/>
    <w:rsid w:val="003E194C"/>
    <w:rsid w:val="003E1D6D"/>
    <w:rsid w:val="003E450C"/>
    <w:rsid w:val="003E50D6"/>
    <w:rsid w:val="003E6D5F"/>
    <w:rsid w:val="003F1877"/>
    <w:rsid w:val="003F434C"/>
    <w:rsid w:val="003F49C7"/>
    <w:rsid w:val="003F6D69"/>
    <w:rsid w:val="0040104B"/>
    <w:rsid w:val="004015B0"/>
    <w:rsid w:val="0040243D"/>
    <w:rsid w:val="00402D0F"/>
    <w:rsid w:val="00403031"/>
    <w:rsid w:val="0040418E"/>
    <w:rsid w:val="00406738"/>
    <w:rsid w:val="00410692"/>
    <w:rsid w:val="00410A63"/>
    <w:rsid w:val="004128B8"/>
    <w:rsid w:val="0041398D"/>
    <w:rsid w:val="00414F5A"/>
    <w:rsid w:val="0041617A"/>
    <w:rsid w:val="004161C2"/>
    <w:rsid w:val="00417CEA"/>
    <w:rsid w:val="004213A7"/>
    <w:rsid w:val="00421577"/>
    <w:rsid w:val="00421C07"/>
    <w:rsid w:val="00422EF8"/>
    <w:rsid w:val="004230AF"/>
    <w:rsid w:val="0042372C"/>
    <w:rsid w:val="00423EBF"/>
    <w:rsid w:val="004240AA"/>
    <w:rsid w:val="00425E2A"/>
    <w:rsid w:val="004260DC"/>
    <w:rsid w:val="0042664F"/>
    <w:rsid w:val="00433D10"/>
    <w:rsid w:val="004347CC"/>
    <w:rsid w:val="00434BBB"/>
    <w:rsid w:val="00436F53"/>
    <w:rsid w:val="00437D01"/>
    <w:rsid w:val="004405E3"/>
    <w:rsid w:val="0044334D"/>
    <w:rsid w:val="00447997"/>
    <w:rsid w:val="00447AB9"/>
    <w:rsid w:val="00447B7E"/>
    <w:rsid w:val="00450339"/>
    <w:rsid w:val="004513B8"/>
    <w:rsid w:val="004533AB"/>
    <w:rsid w:val="00453BA0"/>
    <w:rsid w:val="00454E8B"/>
    <w:rsid w:val="004554F9"/>
    <w:rsid w:val="00456E66"/>
    <w:rsid w:val="004576FD"/>
    <w:rsid w:val="00461987"/>
    <w:rsid w:val="00462700"/>
    <w:rsid w:val="00464920"/>
    <w:rsid w:val="00464A19"/>
    <w:rsid w:val="00466030"/>
    <w:rsid w:val="00466064"/>
    <w:rsid w:val="00467D18"/>
    <w:rsid w:val="00470ACE"/>
    <w:rsid w:val="0047443A"/>
    <w:rsid w:val="00474522"/>
    <w:rsid w:val="00476B41"/>
    <w:rsid w:val="004772EE"/>
    <w:rsid w:val="004802E6"/>
    <w:rsid w:val="0048062A"/>
    <w:rsid w:val="004808EE"/>
    <w:rsid w:val="00480A03"/>
    <w:rsid w:val="004824D8"/>
    <w:rsid w:val="004845E2"/>
    <w:rsid w:val="00485AC3"/>
    <w:rsid w:val="0048613A"/>
    <w:rsid w:val="004905A4"/>
    <w:rsid w:val="00492260"/>
    <w:rsid w:val="00492472"/>
    <w:rsid w:val="00493147"/>
    <w:rsid w:val="00493828"/>
    <w:rsid w:val="0049416A"/>
    <w:rsid w:val="00494B80"/>
    <w:rsid w:val="004976F9"/>
    <w:rsid w:val="00497A6F"/>
    <w:rsid w:val="00497D01"/>
    <w:rsid w:val="004A004A"/>
    <w:rsid w:val="004A04BE"/>
    <w:rsid w:val="004A3745"/>
    <w:rsid w:val="004A3E52"/>
    <w:rsid w:val="004A4AD8"/>
    <w:rsid w:val="004A4C7D"/>
    <w:rsid w:val="004A6643"/>
    <w:rsid w:val="004A679B"/>
    <w:rsid w:val="004A7DE7"/>
    <w:rsid w:val="004B0A8A"/>
    <w:rsid w:val="004B1E3F"/>
    <w:rsid w:val="004B2ED4"/>
    <w:rsid w:val="004B3469"/>
    <w:rsid w:val="004B4437"/>
    <w:rsid w:val="004B4623"/>
    <w:rsid w:val="004B545C"/>
    <w:rsid w:val="004B6F14"/>
    <w:rsid w:val="004B76A8"/>
    <w:rsid w:val="004C0349"/>
    <w:rsid w:val="004C1664"/>
    <w:rsid w:val="004C1B06"/>
    <w:rsid w:val="004C2AA9"/>
    <w:rsid w:val="004C4662"/>
    <w:rsid w:val="004C69A4"/>
    <w:rsid w:val="004C6A95"/>
    <w:rsid w:val="004C718D"/>
    <w:rsid w:val="004C7978"/>
    <w:rsid w:val="004D133C"/>
    <w:rsid w:val="004D2230"/>
    <w:rsid w:val="004D3DCD"/>
    <w:rsid w:val="004D4192"/>
    <w:rsid w:val="004D7515"/>
    <w:rsid w:val="004E05B1"/>
    <w:rsid w:val="004E05E2"/>
    <w:rsid w:val="004E0F37"/>
    <w:rsid w:val="004E1310"/>
    <w:rsid w:val="004E2208"/>
    <w:rsid w:val="004E485B"/>
    <w:rsid w:val="004E4D80"/>
    <w:rsid w:val="004E6DB5"/>
    <w:rsid w:val="004F6E44"/>
    <w:rsid w:val="005000AE"/>
    <w:rsid w:val="005005FD"/>
    <w:rsid w:val="005020E9"/>
    <w:rsid w:val="00504AC4"/>
    <w:rsid w:val="00505107"/>
    <w:rsid w:val="0050539A"/>
    <w:rsid w:val="00506F43"/>
    <w:rsid w:val="005141DF"/>
    <w:rsid w:val="005150EB"/>
    <w:rsid w:val="00516FEB"/>
    <w:rsid w:val="005179B4"/>
    <w:rsid w:val="00520CDF"/>
    <w:rsid w:val="00520D94"/>
    <w:rsid w:val="0052287D"/>
    <w:rsid w:val="00525EE0"/>
    <w:rsid w:val="005266E6"/>
    <w:rsid w:val="0052696D"/>
    <w:rsid w:val="00527FCF"/>
    <w:rsid w:val="005335DD"/>
    <w:rsid w:val="0053480A"/>
    <w:rsid w:val="00534898"/>
    <w:rsid w:val="00534CEA"/>
    <w:rsid w:val="00535198"/>
    <w:rsid w:val="00540759"/>
    <w:rsid w:val="00540A02"/>
    <w:rsid w:val="00540FFD"/>
    <w:rsid w:val="00542372"/>
    <w:rsid w:val="00542663"/>
    <w:rsid w:val="00543A87"/>
    <w:rsid w:val="00543A8D"/>
    <w:rsid w:val="00543F3B"/>
    <w:rsid w:val="00545606"/>
    <w:rsid w:val="00547992"/>
    <w:rsid w:val="00550240"/>
    <w:rsid w:val="00550511"/>
    <w:rsid w:val="00550FF6"/>
    <w:rsid w:val="00551ABE"/>
    <w:rsid w:val="00552299"/>
    <w:rsid w:val="00553703"/>
    <w:rsid w:val="0055439C"/>
    <w:rsid w:val="005555AF"/>
    <w:rsid w:val="00555C6D"/>
    <w:rsid w:val="005630AF"/>
    <w:rsid w:val="005662B7"/>
    <w:rsid w:val="005667B8"/>
    <w:rsid w:val="005705CC"/>
    <w:rsid w:val="00572A53"/>
    <w:rsid w:val="00572B7C"/>
    <w:rsid w:val="00573C3B"/>
    <w:rsid w:val="00575F56"/>
    <w:rsid w:val="00577213"/>
    <w:rsid w:val="00582B38"/>
    <w:rsid w:val="0058529C"/>
    <w:rsid w:val="00585BEE"/>
    <w:rsid w:val="00586165"/>
    <w:rsid w:val="005870CF"/>
    <w:rsid w:val="00590531"/>
    <w:rsid w:val="005908F0"/>
    <w:rsid w:val="00591D2D"/>
    <w:rsid w:val="00592532"/>
    <w:rsid w:val="0059482F"/>
    <w:rsid w:val="00594AD1"/>
    <w:rsid w:val="005960B1"/>
    <w:rsid w:val="005A0372"/>
    <w:rsid w:val="005A2EDC"/>
    <w:rsid w:val="005A3AB2"/>
    <w:rsid w:val="005A66DF"/>
    <w:rsid w:val="005B1889"/>
    <w:rsid w:val="005B45D5"/>
    <w:rsid w:val="005B66EA"/>
    <w:rsid w:val="005C07FF"/>
    <w:rsid w:val="005C1639"/>
    <w:rsid w:val="005C2549"/>
    <w:rsid w:val="005C5FC0"/>
    <w:rsid w:val="005C7205"/>
    <w:rsid w:val="005C76D5"/>
    <w:rsid w:val="005D00FB"/>
    <w:rsid w:val="005D2021"/>
    <w:rsid w:val="005D20BE"/>
    <w:rsid w:val="005D2D65"/>
    <w:rsid w:val="005D430C"/>
    <w:rsid w:val="005D78D0"/>
    <w:rsid w:val="005E2C8B"/>
    <w:rsid w:val="005E5006"/>
    <w:rsid w:val="005E5F79"/>
    <w:rsid w:val="005E74DF"/>
    <w:rsid w:val="005F2286"/>
    <w:rsid w:val="005F3532"/>
    <w:rsid w:val="005F40B0"/>
    <w:rsid w:val="005F4A81"/>
    <w:rsid w:val="005F54B8"/>
    <w:rsid w:val="005F5739"/>
    <w:rsid w:val="005F713C"/>
    <w:rsid w:val="00600BBB"/>
    <w:rsid w:val="00601271"/>
    <w:rsid w:val="00603E09"/>
    <w:rsid w:val="006041E8"/>
    <w:rsid w:val="00605DAC"/>
    <w:rsid w:val="00606BC2"/>
    <w:rsid w:val="00606EF2"/>
    <w:rsid w:val="00607175"/>
    <w:rsid w:val="00607833"/>
    <w:rsid w:val="00611FB2"/>
    <w:rsid w:val="00612CA1"/>
    <w:rsid w:val="006133C3"/>
    <w:rsid w:val="006174A0"/>
    <w:rsid w:val="0061778D"/>
    <w:rsid w:val="00617AB4"/>
    <w:rsid w:val="006214F7"/>
    <w:rsid w:val="00621C5F"/>
    <w:rsid w:val="00622EC0"/>
    <w:rsid w:val="0062321F"/>
    <w:rsid w:val="00624DF4"/>
    <w:rsid w:val="00625EC2"/>
    <w:rsid w:val="0062611F"/>
    <w:rsid w:val="00626573"/>
    <w:rsid w:val="00626852"/>
    <w:rsid w:val="0063137E"/>
    <w:rsid w:val="00634D8A"/>
    <w:rsid w:val="00634EDD"/>
    <w:rsid w:val="00636DE2"/>
    <w:rsid w:val="00637531"/>
    <w:rsid w:val="006378A3"/>
    <w:rsid w:val="00637B97"/>
    <w:rsid w:val="006406C7"/>
    <w:rsid w:val="00640BBD"/>
    <w:rsid w:val="0064151D"/>
    <w:rsid w:val="00642B47"/>
    <w:rsid w:val="0064313E"/>
    <w:rsid w:val="006440FE"/>
    <w:rsid w:val="006448A2"/>
    <w:rsid w:val="00644B4E"/>
    <w:rsid w:val="00645120"/>
    <w:rsid w:val="00646CA2"/>
    <w:rsid w:val="00647B29"/>
    <w:rsid w:val="0065154A"/>
    <w:rsid w:val="0065269C"/>
    <w:rsid w:val="006530CB"/>
    <w:rsid w:val="00654507"/>
    <w:rsid w:val="00654886"/>
    <w:rsid w:val="006554C2"/>
    <w:rsid w:val="006563D5"/>
    <w:rsid w:val="00660253"/>
    <w:rsid w:val="00660C41"/>
    <w:rsid w:val="00661F51"/>
    <w:rsid w:val="00664A0D"/>
    <w:rsid w:val="00665916"/>
    <w:rsid w:val="00667588"/>
    <w:rsid w:val="00670423"/>
    <w:rsid w:val="006725A7"/>
    <w:rsid w:val="0067385F"/>
    <w:rsid w:val="00674E3C"/>
    <w:rsid w:val="00681438"/>
    <w:rsid w:val="00681DC5"/>
    <w:rsid w:val="00681FF3"/>
    <w:rsid w:val="006827B4"/>
    <w:rsid w:val="00684626"/>
    <w:rsid w:val="00684EB2"/>
    <w:rsid w:val="006867EC"/>
    <w:rsid w:val="00686944"/>
    <w:rsid w:val="006869EE"/>
    <w:rsid w:val="006874D9"/>
    <w:rsid w:val="00690226"/>
    <w:rsid w:val="0069147A"/>
    <w:rsid w:val="006945AC"/>
    <w:rsid w:val="006964EC"/>
    <w:rsid w:val="00696D5E"/>
    <w:rsid w:val="006A0D96"/>
    <w:rsid w:val="006A21E2"/>
    <w:rsid w:val="006A22B0"/>
    <w:rsid w:val="006A245B"/>
    <w:rsid w:val="006A33BA"/>
    <w:rsid w:val="006A3811"/>
    <w:rsid w:val="006A4E3D"/>
    <w:rsid w:val="006A5161"/>
    <w:rsid w:val="006A7057"/>
    <w:rsid w:val="006B1E71"/>
    <w:rsid w:val="006B67B0"/>
    <w:rsid w:val="006B6B46"/>
    <w:rsid w:val="006C03E0"/>
    <w:rsid w:val="006C29A2"/>
    <w:rsid w:val="006C65BD"/>
    <w:rsid w:val="006C77B4"/>
    <w:rsid w:val="006D10F9"/>
    <w:rsid w:val="006D142D"/>
    <w:rsid w:val="006D254E"/>
    <w:rsid w:val="006D281F"/>
    <w:rsid w:val="006D3429"/>
    <w:rsid w:val="006D3C71"/>
    <w:rsid w:val="006D7287"/>
    <w:rsid w:val="006D74D7"/>
    <w:rsid w:val="006D7ECF"/>
    <w:rsid w:val="006E0659"/>
    <w:rsid w:val="006E0FDC"/>
    <w:rsid w:val="006E1367"/>
    <w:rsid w:val="006E14EF"/>
    <w:rsid w:val="006E2507"/>
    <w:rsid w:val="006E4B8E"/>
    <w:rsid w:val="006E4EC8"/>
    <w:rsid w:val="006F0E05"/>
    <w:rsid w:val="006F1CE5"/>
    <w:rsid w:val="006F1E65"/>
    <w:rsid w:val="006F27C9"/>
    <w:rsid w:val="006F3E53"/>
    <w:rsid w:val="006F528A"/>
    <w:rsid w:val="006F61ED"/>
    <w:rsid w:val="00700532"/>
    <w:rsid w:val="00700FF3"/>
    <w:rsid w:val="00702FE1"/>
    <w:rsid w:val="00703273"/>
    <w:rsid w:val="007040D4"/>
    <w:rsid w:val="0070661C"/>
    <w:rsid w:val="00710673"/>
    <w:rsid w:val="00710876"/>
    <w:rsid w:val="00710C77"/>
    <w:rsid w:val="0071179D"/>
    <w:rsid w:val="00711E38"/>
    <w:rsid w:val="00715B67"/>
    <w:rsid w:val="00715D64"/>
    <w:rsid w:val="0071615B"/>
    <w:rsid w:val="00717078"/>
    <w:rsid w:val="007175C5"/>
    <w:rsid w:val="00721B9C"/>
    <w:rsid w:val="00722762"/>
    <w:rsid w:val="00723205"/>
    <w:rsid w:val="00723319"/>
    <w:rsid w:val="0072477D"/>
    <w:rsid w:val="00724B4C"/>
    <w:rsid w:val="00724D65"/>
    <w:rsid w:val="0072561B"/>
    <w:rsid w:val="00726793"/>
    <w:rsid w:val="00726DAA"/>
    <w:rsid w:val="007321A9"/>
    <w:rsid w:val="007339FE"/>
    <w:rsid w:val="00734BF7"/>
    <w:rsid w:val="007359EB"/>
    <w:rsid w:val="00740740"/>
    <w:rsid w:val="00740A63"/>
    <w:rsid w:val="00741519"/>
    <w:rsid w:val="00742475"/>
    <w:rsid w:val="007429AE"/>
    <w:rsid w:val="00743AA3"/>
    <w:rsid w:val="007441F5"/>
    <w:rsid w:val="007444CC"/>
    <w:rsid w:val="00746556"/>
    <w:rsid w:val="00746C94"/>
    <w:rsid w:val="00750EC0"/>
    <w:rsid w:val="00753364"/>
    <w:rsid w:val="00753835"/>
    <w:rsid w:val="00755001"/>
    <w:rsid w:val="00757C65"/>
    <w:rsid w:val="00760D07"/>
    <w:rsid w:val="00760D7B"/>
    <w:rsid w:val="00762F60"/>
    <w:rsid w:val="00763B60"/>
    <w:rsid w:val="00763EDF"/>
    <w:rsid w:val="007642C4"/>
    <w:rsid w:val="00764B79"/>
    <w:rsid w:val="00765882"/>
    <w:rsid w:val="007670F8"/>
    <w:rsid w:val="00770888"/>
    <w:rsid w:val="0077520F"/>
    <w:rsid w:val="007802BB"/>
    <w:rsid w:val="00784B29"/>
    <w:rsid w:val="0078667C"/>
    <w:rsid w:val="007867C6"/>
    <w:rsid w:val="00786E43"/>
    <w:rsid w:val="00787FE8"/>
    <w:rsid w:val="00791B85"/>
    <w:rsid w:val="00792094"/>
    <w:rsid w:val="007945C5"/>
    <w:rsid w:val="0079556E"/>
    <w:rsid w:val="00796D0A"/>
    <w:rsid w:val="00797FD4"/>
    <w:rsid w:val="007A0408"/>
    <w:rsid w:val="007A0F4E"/>
    <w:rsid w:val="007A2361"/>
    <w:rsid w:val="007A30C9"/>
    <w:rsid w:val="007A3807"/>
    <w:rsid w:val="007A720B"/>
    <w:rsid w:val="007B191A"/>
    <w:rsid w:val="007B1AA4"/>
    <w:rsid w:val="007B326B"/>
    <w:rsid w:val="007B53FF"/>
    <w:rsid w:val="007B563E"/>
    <w:rsid w:val="007B6C1C"/>
    <w:rsid w:val="007C1E01"/>
    <w:rsid w:val="007C2BEC"/>
    <w:rsid w:val="007C3022"/>
    <w:rsid w:val="007C3E97"/>
    <w:rsid w:val="007C4B30"/>
    <w:rsid w:val="007D0015"/>
    <w:rsid w:val="007D1459"/>
    <w:rsid w:val="007D1784"/>
    <w:rsid w:val="007D2251"/>
    <w:rsid w:val="007D31DD"/>
    <w:rsid w:val="007D375B"/>
    <w:rsid w:val="007D477B"/>
    <w:rsid w:val="007D6C80"/>
    <w:rsid w:val="007D7C8E"/>
    <w:rsid w:val="007E1F91"/>
    <w:rsid w:val="007E4B4A"/>
    <w:rsid w:val="007E5113"/>
    <w:rsid w:val="007E5A9A"/>
    <w:rsid w:val="007E6E58"/>
    <w:rsid w:val="007F14CD"/>
    <w:rsid w:val="007F595C"/>
    <w:rsid w:val="007F67FC"/>
    <w:rsid w:val="007F6AB5"/>
    <w:rsid w:val="00801A75"/>
    <w:rsid w:val="008027B7"/>
    <w:rsid w:val="008038A8"/>
    <w:rsid w:val="00805EBE"/>
    <w:rsid w:val="00806A41"/>
    <w:rsid w:val="00807818"/>
    <w:rsid w:val="00811D06"/>
    <w:rsid w:val="00812042"/>
    <w:rsid w:val="0081479A"/>
    <w:rsid w:val="0082013F"/>
    <w:rsid w:val="0082103C"/>
    <w:rsid w:val="008228A5"/>
    <w:rsid w:val="008228DF"/>
    <w:rsid w:val="00822EC5"/>
    <w:rsid w:val="008230CE"/>
    <w:rsid w:val="00823146"/>
    <w:rsid w:val="00826994"/>
    <w:rsid w:val="00826E82"/>
    <w:rsid w:val="008270EA"/>
    <w:rsid w:val="00830224"/>
    <w:rsid w:val="00830538"/>
    <w:rsid w:val="00832259"/>
    <w:rsid w:val="00834913"/>
    <w:rsid w:val="00834985"/>
    <w:rsid w:val="00834A0D"/>
    <w:rsid w:val="00834FEA"/>
    <w:rsid w:val="00835815"/>
    <w:rsid w:val="00835C31"/>
    <w:rsid w:val="00837B70"/>
    <w:rsid w:val="0084223B"/>
    <w:rsid w:val="00842FD8"/>
    <w:rsid w:val="0084350A"/>
    <w:rsid w:val="00843909"/>
    <w:rsid w:val="00845081"/>
    <w:rsid w:val="00845E70"/>
    <w:rsid w:val="008479CC"/>
    <w:rsid w:val="00850E06"/>
    <w:rsid w:val="008518DF"/>
    <w:rsid w:val="00853ACC"/>
    <w:rsid w:val="008542B8"/>
    <w:rsid w:val="00855C4D"/>
    <w:rsid w:val="0085647E"/>
    <w:rsid w:val="00860834"/>
    <w:rsid w:val="00861023"/>
    <w:rsid w:val="00861303"/>
    <w:rsid w:val="0086183D"/>
    <w:rsid w:val="00862D72"/>
    <w:rsid w:val="00863B03"/>
    <w:rsid w:val="00864C79"/>
    <w:rsid w:val="008665CF"/>
    <w:rsid w:val="00870B05"/>
    <w:rsid w:val="00870F91"/>
    <w:rsid w:val="00871653"/>
    <w:rsid w:val="008720A3"/>
    <w:rsid w:val="00872EF9"/>
    <w:rsid w:val="00873F94"/>
    <w:rsid w:val="008742AA"/>
    <w:rsid w:val="008746F3"/>
    <w:rsid w:val="00876E33"/>
    <w:rsid w:val="008819A7"/>
    <w:rsid w:val="00882EB5"/>
    <w:rsid w:val="008837D4"/>
    <w:rsid w:val="00883E27"/>
    <w:rsid w:val="00884D6C"/>
    <w:rsid w:val="0088557C"/>
    <w:rsid w:val="00886276"/>
    <w:rsid w:val="00886883"/>
    <w:rsid w:val="00886B54"/>
    <w:rsid w:val="00890FF5"/>
    <w:rsid w:val="0089255F"/>
    <w:rsid w:val="00892857"/>
    <w:rsid w:val="00893A8C"/>
    <w:rsid w:val="008946E2"/>
    <w:rsid w:val="008A0045"/>
    <w:rsid w:val="008A0112"/>
    <w:rsid w:val="008A202D"/>
    <w:rsid w:val="008A25DD"/>
    <w:rsid w:val="008A3151"/>
    <w:rsid w:val="008A3960"/>
    <w:rsid w:val="008A512A"/>
    <w:rsid w:val="008A526B"/>
    <w:rsid w:val="008A5A5A"/>
    <w:rsid w:val="008A6D90"/>
    <w:rsid w:val="008B021E"/>
    <w:rsid w:val="008B031A"/>
    <w:rsid w:val="008B03CF"/>
    <w:rsid w:val="008B212A"/>
    <w:rsid w:val="008B2D8F"/>
    <w:rsid w:val="008B4534"/>
    <w:rsid w:val="008B625D"/>
    <w:rsid w:val="008B64BB"/>
    <w:rsid w:val="008B73BB"/>
    <w:rsid w:val="008C0564"/>
    <w:rsid w:val="008C33D6"/>
    <w:rsid w:val="008C3FC5"/>
    <w:rsid w:val="008C41C2"/>
    <w:rsid w:val="008D0C36"/>
    <w:rsid w:val="008D18EC"/>
    <w:rsid w:val="008E0769"/>
    <w:rsid w:val="008E3BC1"/>
    <w:rsid w:val="008E486E"/>
    <w:rsid w:val="008E48F1"/>
    <w:rsid w:val="008E6839"/>
    <w:rsid w:val="008E7806"/>
    <w:rsid w:val="008F0B7C"/>
    <w:rsid w:val="008F11CD"/>
    <w:rsid w:val="008F1A7A"/>
    <w:rsid w:val="008F1FB3"/>
    <w:rsid w:val="008F4D92"/>
    <w:rsid w:val="008F6466"/>
    <w:rsid w:val="008F6568"/>
    <w:rsid w:val="0090467E"/>
    <w:rsid w:val="009069ED"/>
    <w:rsid w:val="009113DF"/>
    <w:rsid w:val="00911839"/>
    <w:rsid w:val="00912138"/>
    <w:rsid w:val="009130E4"/>
    <w:rsid w:val="009132EC"/>
    <w:rsid w:val="00913824"/>
    <w:rsid w:val="00913FE9"/>
    <w:rsid w:val="009231C5"/>
    <w:rsid w:val="009250F4"/>
    <w:rsid w:val="00926FEA"/>
    <w:rsid w:val="00930909"/>
    <w:rsid w:val="00931072"/>
    <w:rsid w:val="0093170B"/>
    <w:rsid w:val="009318E6"/>
    <w:rsid w:val="009329D9"/>
    <w:rsid w:val="00933F62"/>
    <w:rsid w:val="009340A1"/>
    <w:rsid w:val="00937F12"/>
    <w:rsid w:val="0094164A"/>
    <w:rsid w:val="00941A43"/>
    <w:rsid w:val="00941D52"/>
    <w:rsid w:val="00946152"/>
    <w:rsid w:val="00947475"/>
    <w:rsid w:val="00947E59"/>
    <w:rsid w:val="009506FF"/>
    <w:rsid w:val="00950E89"/>
    <w:rsid w:val="00951B16"/>
    <w:rsid w:val="00952A3E"/>
    <w:rsid w:val="009533F5"/>
    <w:rsid w:val="00953C7A"/>
    <w:rsid w:val="00961CEB"/>
    <w:rsid w:val="0096243C"/>
    <w:rsid w:val="00963EF2"/>
    <w:rsid w:val="00964D4F"/>
    <w:rsid w:val="009652BA"/>
    <w:rsid w:val="00965A1C"/>
    <w:rsid w:val="00965D57"/>
    <w:rsid w:val="009708C3"/>
    <w:rsid w:val="009720A0"/>
    <w:rsid w:val="0097247D"/>
    <w:rsid w:val="00973D17"/>
    <w:rsid w:val="009754E3"/>
    <w:rsid w:val="0097607E"/>
    <w:rsid w:val="00976EBA"/>
    <w:rsid w:val="009827C2"/>
    <w:rsid w:val="009838EA"/>
    <w:rsid w:val="009863E3"/>
    <w:rsid w:val="0099005E"/>
    <w:rsid w:val="00990D54"/>
    <w:rsid w:val="00992EED"/>
    <w:rsid w:val="00992F1B"/>
    <w:rsid w:val="00993CAC"/>
    <w:rsid w:val="00995115"/>
    <w:rsid w:val="00996C01"/>
    <w:rsid w:val="009A00D0"/>
    <w:rsid w:val="009A06E2"/>
    <w:rsid w:val="009A0CCD"/>
    <w:rsid w:val="009A6A76"/>
    <w:rsid w:val="009A71FE"/>
    <w:rsid w:val="009A77CE"/>
    <w:rsid w:val="009A79A4"/>
    <w:rsid w:val="009B1831"/>
    <w:rsid w:val="009B2F06"/>
    <w:rsid w:val="009B419C"/>
    <w:rsid w:val="009B41E4"/>
    <w:rsid w:val="009B476D"/>
    <w:rsid w:val="009C095E"/>
    <w:rsid w:val="009C1158"/>
    <w:rsid w:val="009C25C4"/>
    <w:rsid w:val="009C28E6"/>
    <w:rsid w:val="009C33EA"/>
    <w:rsid w:val="009C434D"/>
    <w:rsid w:val="009C50A1"/>
    <w:rsid w:val="009C5930"/>
    <w:rsid w:val="009C5E97"/>
    <w:rsid w:val="009C749D"/>
    <w:rsid w:val="009D0ACF"/>
    <w:rsid w:val="009D17AD"/>
    <w:rsid w:val="009D1CE9"/>
    <w:rsid w:val="009D3DAB"/>
    <w:rsid w:val="009D7A5A"/>
    <w:rsid w:val="009E03F8"/>
    <w:rsid w:val="009E14A5"/>
    <w:rsid w:val="009E4414"/>
    <w:rsid w:val="009E5C3B"/>
    <w:rsid w:val="009E70EC"/>
    <w:rsid w:val="009E7289"/>
    <w:rsid w:val="009E7FCE"/>
    <w:rsid w:val="009F0832"/>
    <w:rsid w:val="009F325B"/>
    <w:rsid w:val="009F34C3"/>
    <w:rsid w:val="00A003B4"/>
    <w:rsid w:val="00A02FBE"/>
    <w:rsid w:val="00A033F1"/>
    <w:rsid w:val="00A054D3"/>
    <w:rsid w:val="00A05FF1"/>
    <w:rsid w:val="00A10DE0"/>
    <w:rsid w:val="00A12193"/>
    <w:rsid w:val="00A125CF"/>
    <w:rsid w:val="00A17C97"/>
    <w:rsid w:val="00A22002"/>
    <w:rsid w:val="00A2423B"/>
    <w:rsid w:val="00A31149"/>
    <w:rsid w:val="00A35300"/>
    <w:rsid w:val="00A35792"/>
    <w:rsid w:val="00A40195"/>
    <w:rsid w:val="00A41168"/>
    <w:rsid w:val="00A43C8F"/>
    <w:rsid w:val="00A441FE"/>
    <w:rsid w:val="00A50BF4"/>
    <w:rsid w:val="00A51166"/>
    <w:rsid w:val="00A511E9"/>
    <w:rsid w:val="00A52404"/>
    <w:rsid w:val="00A53642"/>
    <w:rsid w:val="00A541C6"/>
    <w:rsid w:val="00A54F46"/>
    <w:rsid w:val="00A54F94"/>
    <w:rsid w:val="00A553D7"/>
    <w:rsid w:val="00A5666A"/>
    <w:rsid w:val="00A570A7"/>
    <w:rsid w:val="00A612AC"/>
    <w:rsid w:val="00A61950"/>
    <w:rsid w:val="00A61B0C"/>
    <w:rsid w:val="00A6291A"/>
    <w:rsid w:val="00A62E31"/>
    <w:rsid w:val="00A631D0"/>
    <w:rsid w:val="00A63D25"/>
    <w:rsid w:val="00A64532"/>
    <w:rsid w:val="00A64D12"/>
    <w:rsid w:val="00A7021F"/>
    <w:rsid w:val="00A70ABD"/>
    <w:rsid w:val="00A71D38"/>
    <w:rsid w:val="00A72403"/>
    <w:rsid w:val="00A72C16"/>
    <w:rsid w:val="00A73B5E"/>
    <w:rsid w:val="00A7498F"/>
    <w:rsid w:val="00A76D36"/>
    <w:rsid w:val="00A80626"/>
    <w:rsid w:val="00A80C94"/>
    <w:rsid w:val="00A819D6"/>
    <w:rsid w:val="00A8294E"/>
    <w:rsid w:val="00A82FE6"/>
    <w:rsid w:val="00A83D08"/>
    <w:rsid w:val="00A86096"/>
    <w:rsid w:val="00A8613F"/>
    <w:rsid w:val="00A9008A"/>
    <w:rsid w:val="00A91686"/>
    <w:rsid w:val="00A93B28"/>
    <w:rsid w:val="00A93EEE"/>
    <w:rsid w:val="00A9555A"/>
    <w:rsid w:val="00A963A7"/>
    <w:rsid w:val="00A96A29"/>
    <w:rsid w:val="00AA176B"/>
    <w:rsid w:val="00AA3B4B"/>
    <w:rsid w:val="00AA4BFA"/>
    <w:rsid w:val="00AA6451"/>
    <w:rsid w:val="00AA6EB3"/>
    <w:rsid w:val="00AA7229"/>
    <w:rsid w:val="00AA7ED3"/>
    <w:rsid w:val="00AB02F9"/>
    <w:rsid w:val="00AB06C2"/>
    <w:rsid w:val="00AB0C63"/>
    <w:rsid w:val="00AB248F"/>
    <w:rsid w:val="00AB2E2E"/>
    <w:rsid w:val="00AB4305"/>
    <w:rsid w:val="00AB44DA"/>
    <w:rsid w:val="00AB531D"/>
    <w:rsid w:val="00AB564F"/>
    <w:rsid w:val="00AC5402"/>
    <w:rsid w:val="00AD024C"/>
    <w:rsid w:val="00AD2D99"/>
    <w:rsid w:val="00AD3962"/>
    <w:rsid w:val="00AD5AE8"/>
    <w:rsid w:val="00AD7F77"/>
    <w:rsid w:val="00AE0043"/>
    <w:rsid w:val="00AE0DCA"/>
    <w:rsid w:val="00AE0E00"/>
    <w:rsid w:val="00AE17BE"/>
    <w:rsid w:val="00AE34D4"/>
    <w:rsid w:val="00AF239B"/>
    <w:rsid w:val="00AF28C3"/>
    <w:rsid w:val="00AF494A"/>
    <w:rsid w:val="00AF66B4"/>
    <w:rsid w:val="00AF6D55"/>
    <w:rsid w:val="00B0084F"/>
    <w:rsid w:val="00B008E3"/>
    <w:rsid w:val="00B00E23"/>
    <w:rsid w:val="00B01084"/>
    <w:rsid w:val="00B0116C"/>
    <w:rsid w:val="00B02C62"/>
    <w:rsid w:val="00B04E2A"/>
    <w:rsid w:val="00B06777"/>
    <w:rsid w:val="00B1051D"/>
    <w:rsid w:val="00B11308"/>
    <w:rsid w:val="00B119F7"/>
    <w:rsid w:val="00B11A4D"/>
    <w:rsid w:val="00B134AD"/>
    <w:rsid w:val="00B135CB"/>
    <w:rsid w:val="00B141E8"/>
    <w:rsid w:val="00B148D5"/>
    <w:rsid w:val="00B16885"/>
    <w:rsid w:val="00B17681"/>
    <w:rsid w:val="00B20FCF"/>
    <w:rsid w:val="00B22469"/>
    <w:rsid w:val="00B2256F"/>
    <w:rsid w:val="00B25E41"/>
    <w:rsid w:val="00B2664F"/>
    <w:rsid w:val="00B270BA"/>
    <w:rsid w:val="00B279FC"/>
    <w:rsid w:val="00B30CC4"/>
    <w:rsid w:val="00B322BB"/>
    <w:rsid w:val="00B356AA"/>
    <w:rsid w:val="00B369F8"/>
    <w:rsid w:val="00B37215"/>
    <w:rsid w:val="00B37F30"/>
    <w:rsid w:val="00B40AA5"/>
    <w:rsid w:val="00B41294"/>
    <w:rsid w:val="00B4416A"/>
    <w:rsid w:val="00B461F4"/>
    <w:rsid w:val="00B472AB"/>
    <w:rsid w:val="00B47E10"/>
    <w:rsid w:val="00B5220D"/>
    <w:rsid w:val="00B5374D"/>
    <w:rsid w:val="00B551EC"/>
    <w:rsid w:val="00B56D1C"/>
    <w:rsid w:val="00B56DB9"/>
    <w:rsid w:val="00B575B2"/>
    <w:rsid w:val="00B57DB1"/>
    <w:rsid w:val="00B60E3B"/>
    <w:rsid w:val="00B62702"/>
    <w:rsid w:val="00B6372C"/>
    <w:rsid w:val="00B63787"/>
    <w:rsid w:val="00B63895"/>
    <w:rsid w:val="00B63E65"/>
    <w:rsid w:val="00B7087A"/>
    <w:rsid w:val="00B70AD9"/>
    <w:rsid w:val="00B737FF"/>
    <w:rsid w:val="00B74F58"/>
    <w:rsid w:val="00B75F37"/>
    <w:rsid w:val="00B7678A"/>
    <w:rsid w:val="00B8184A"/>
    <w:rsid w:val="00B82C5D"/>
    <w:rsid w:val="00B8373D"/>
    <w:rsid w:val="00B8389C"/>
    <w:rsid w:val="00B83C44"/>
    <w:rsid w:val="00B83D47"/>
    <w:rsid w:val="00B84D23"/>
    <w:rsid w:val="00B84DA3"/>
    <w:rsid w:val="00B86E78"/>
    <w:rsid w:val="00B9055B"/>
    <w:rsid w:val="00B930A3"/>
    <w:rsid w:val="00B9791E"/>
    <w:rsid w:val="00BA10E8"/>
    <w:rsid w:val="00BA3048"/>
    <w:rsid w:val="00BA5D28"/>
    <w:rsid w:val="00BA626D"/>
    <w:rsid w:val="00BB0624"/>
    <w:rsid w:val="00BB21F8"/>
    <w:rsid w:val="00BB2DCF"/>
    <w:rsid w:val="00BB3B42"/>
    <w:rsid w:val="00BB4852"/>
    <w:rsid w:val="00BB5C0E"/>
    <w:rsid w:val="00BC0DA6"/>
    <w:rsid w:val="00BC1EAC"/>
    <w:rsid w:val="00BC288B"/>
    <w:rsid w:val="00BC6667"/>
    <w:rsid w:val="00BC675E"/>
    <w:rsid w:val="00BD1DEA"/>
    <w:rsid w:val="00BD2174"/>
    <w:rsid w:val="00BD2EB8"/>
    <w:rsid w:val="00BD3090"/>
    <w:rsid w:val="00BD39CE"/>
    <w:rsid w:val="00BD51B5"/>
    <w:rsid w:val="00BD5614"/>
    <w:rsid w:val="00BD7F5B"/>
    <w:rsid w:val="00BE1E76"/>
    <w:rsid w:val="00BE24F0"/>
    <w:rsid w:val="00BE2903"/>
    <w:rsid w:val="00BE4DE2"/>
    <w:rsid w:val="00BE5025"/>
    <w:rsid w:val="00BE575D"/>
    <w:rsid w:val="00BF1C2D"/>
    <w:rsid w:val="00BF2E5F"/>
    <w:rsid w:val="00BF3B63"/>
    <w:rsid w:val="00BF5622"/>
    <w:rsid w:val="00BF65C3"/>
    <w:rsid w:val="00BF73EB"/>
    <w:rsid w:val="00BF798D"/>
    <w:rsid w:val="00BF79E7"/>
    <w:rsid w:val="00C00E29"/>
    <w:rsid w:val="00C00F0E"/>
    <w:rsid w:val="00C01F75"/>
    <w:rsid w:val="00C0205B"/>
    <w:rsid w:val="00C04347"/>
    <w:rsid w:val="00C05C70"/>
    <w:rsid w:val="00C06527"/>
    <w:rsid w:val="00C067FE"/>
    <w:rsid w:val="00C114B8"/>
    <w:rsid w:val="00C11884"/>
    <w:rsid w:val="00C11C12"/>
    <w:rsid w:val="00C12666"/>
    <w:rsid w:val="00C13D8A"/>
    <w:rsid w:val="00C145A2"/>
    <w:rsid w:val="00C14735"/>
    <w:rsid w:val="00C14746"/>
    <w:rsid w:val="00C14EDC"/>
    <w:rsid w:val="00C16FFC"/>
    <w:rsid w:val="00C21DCD"/>
    <w:rsid w:val="00C220D9"/>
    <w:rsid w:val="00C22760"/>
    <w:rsid w:val="00C2295D"/>
    <w:rsid w:val="00C27CC8"/>
    <w:rsid w:val="00C32776"/>
    <w:rsid w:val="00C32A97"/>
    <w:rsid w:val="00C3390D"/>
    <w:rsid w:val="00C36249"/>
    <w:rsid w:val="00C36DED"/>
    <w:rsid w:val="00C40744"/>
    <w:rsid w:val="00C43628"/>
    <w:rsid w:val="00C43FF5"/>
    <w:rsid w:val="00C4429B"/>
    <w:rsid w:val="00C456DB"/>
    <w:rsid w:val="00C464E1"/>
    <w:rsid w:val="00C51873"/>
    <w:rsid w:val="00C51D7B"/>
    <w:rsid w:val="00C54478"/>
    <w:rsid w:val="00C5507A"/>
    <w:rsid w:val="00C55690"/>
    <w:rsid w:val="00C55D00"/>
    <w:rsid w:val="00C61471"/>
    <w:rsid w:val="00C64833"/>
    <w:rsid w:val="00C704F1"/>
    <w:rsid w:val="00C70E7A"/>
    <w:rsid w:val="00C71959"/>
    <w:rsid w:val="00C735E1"/>
    <w:rsid w:val="00C73A4B"/>
    <w:rsid w:val="00C745C6"/>
    <w:rsid w:val="00C75600"/>
    <w:rsid w:val="00C77E47"/>
    <w:rsid w:val="00C806EF"/>
    <w:rsid w:val="00C81044"/>
    <w:rsid w:val="00C81A68"/>
    <w:rsid w:val="00C844E7"/>
    <w:rsid w:val="00C84CDA"/>
    <w:rsid w:val="00C85EAF"/>
    <w:rsid w:val="00C86E9F"/>
    <w:rsid w:val="00C86F24"/>
    <w:rsid w:val="00C93981"/>
    <w:rsid w:val="00C947B2"/>
    <w:rsid w:val="00C94D79"/>
    <w:rsid w:val="00CA0086"/>
    <w:rsid w:val="00CA1932"/>
    <w:rsid w:val="00CA2145"/>
    <w:rsid w:val="00CA3749"/>
    <w:rsid w:val="00CA483B"/>
    <w:rsid w:val="00CA562A"/>
    <w:rsid w:val="00CA58F5"/>
    <w:rsid w:val="00CA5C39"/>
    <w:rsid w:val="00CA5CAD"/>
    <w:rsid w:val="00CA5EF8"/>
    <w:rsid w:val="00CA6A61"/>
    <w:rsid w:val="00CA781F"/>
    <w:rsid w:val="00CB1B3D"/>
    <w:rsid w:val="00CB3398"/>
    <w:rsid w:val="00CB4098"/>
    <w:rsid w:val="00CB492B"/>
    <w:rsid w:val="00CB7853"/>
    <w:rsid w:val="00CB7ABE"/>
    <w:rsid w:val="00CC18E2"/>
    <w:rsid w:val="00CC1E93"/>
    <w:rsid w:val="00CC3E18"/>
    <w:rsid w:val="00CC40CF"/>
    <w:rsid w:val="00CC44D1"/>
    <w:rsid w:val="00CC6A3A"/>
    <w:rsid w:val="00CC7865"/>
    <w:rsid w:val="00CD0DEB"/>
    <w:rsid w:val="00CD1155"/>
    <w:rsid w:val="00CD201C"/>
    <w:rsid w:val="00CD3892"/>
    <w:rsid w:val="00CD7F2F"/>
    <w:rsid w:val="00CE27FF"/>
    <w:rsid w:val="00CE63BA"/>
    <w:rsid w:val="00CE667E"/>
    <w:rsid w:val="00CE7814"/>
    <w:rsid w:val="00CF3945"/>
    <w:rsid w:val="00CF3B3D"/>
    <w:rsid w:val="00CF3E87"/>
    <w:rsid w:val="00CF6FC8"/>
    <w:rsid w:val="00D022E6"/>
    <w:rsid w:val="00D04901"/>
    <w:rsid w:val="00D04F17"/>
    <w:rsid w:val="00D055D4"/>
    <w:rsid w:val="00D060DA"/>
    <w:rsid w:val="00D06417"/>
    <w:rsid w:val="00D104ED"/>
    <w:rsid w:val="00D1085F"/>
    <w:rsid w:val="00D11A24"/>
    <w:rsid w:val="00D11B31"/>
    <w:rsid w:val="00D14ADF"/>
    <w:rsid w:val="00D15053"/>
    <w:rsid w:val="00D15E9C"/>
    <w:rsid w:val="00D17301"/>
    <w:rsid w:val="00D17F42"/>
    <w:rsid w:val="00D2012B"/>
    <w:rsid w:val="00D20AEE"/>
    <w:rsid w:val="00D20CA0"/>
    <w:rsid w:val="00D21952"/>
    <w:rsid w:val="00D26B0E"/>
    <w:rsid w:val="00D27D73"/>
    <w:rsid w:val="00D3067E"/>
    <w:rsid w:val="00D31B02"/>
    <w:rsid w:val="00D31BD7"/>
    <w:rsid w:val="00D31DE6"/>
    <w:rsid w:val="00D3200C"/>
    <w:rsid w:val="00D3303B"/>
    <w:rsid w:val="00D3498F"/>
    <w:rsid w:val="00D37BEA"/>
    <w:rsid w:val="00D414EF"/>
    <w:rsid w:val="00D41BE5"/>
    <w:rsid w:val="00D43751"/>
    <w:rsid w:val="00D4399D"/>
    <w:rsid w:val="00D43BBF"/>
    <w:rsid w:val="00D44ADA"/>
    <w:rsid w:val="00D45D54"/>
    <w:rsid w:val="00D467AA"/>
    <w:rsid w:val="00D47F13"/>
    <w:rsid w:val="00D533CA"/>
    <w:rsid w:val="00D549FB"/>
    <w:rsid w:val="00D555EB"/>
    <w:rsid w:val="00D604A7"/>
    <w:rsid w:val="00D6100A"/>
    <w:rsid w:val="00D62F6D"/>
    <w:rsid w:val="00D63E35"/>
    <w:rsid w:val="00D65392"/>
    <w:rsid w:val="00D65A22"/>
    <w:rsid w:val="00D65FE5"/>
    <w:rsid w:val="00D676A0"/>
    <w:rsid w:val="00D721F8"/>
    <w:rsid w:val="00D72E0C"/>
    <w:rsid w:val="00D73013"/>
    <w:rsid w:val="00D73F9E"/>
    <w:rsid w:val="00D74FC5"/>
    <w:rsid w:val="00D75BE4"/>
    <w:rsid w:val="00D77A5E"/>
    <w:rsid w:val="00D80728"/>
    <w:rsid w:val="00D811CF"/>
    <w:rsid w:val="00D82D7F"/>
    <w:rsid w:val="00D85BE6"/>
    <w:rsid w:val="00D86364"/>
    <w:rsid w:val="00D92DC6"/>
    <w:rsid w:val="00D92F92"/>
    <w:rsid w:val="00D93616"/>
    <w:rsid w:val="00D972AB"/>
    <w:rsid w:val="00D97681"/>
    <w:rsid w:val="00DA2993"/>
    <w:rsid w:val="00DA3384"/>
    <w:rsid w:val="00DA349F"/>
    <w:rsid w:val="00DA4B9B"/>
    <w:rsid w:val="00DA4C87"/>
    <w:rsid w:val="00DB0AAA"/>
    <w:rsid w:val="00DB0F69"/>
    <w:rsid w:val="00DB0FBA"/>
    <w:rsid w:val="00DB100B"/>
    <w:rsid w:val="00DB3494"/>
    <w:rsid w:val="00DB4DC2"/>
    <w:rsid w:val="00DB6A1B"/>
    <w:rsid w:val="00DC08E8"/>
    <w:rsid w:val="00DC1F13"/>
    <w:rsid w:val="00DC381B"/>
    <w:rsid w:val="00DC6F7D"/>
    <w:rsid w:val="00DC7CB6"/>
    <w:rsid w:val="00DD00F8"/>
    <w:rsid w:val="00DD066D"/>
    <w:rsid w:val="00DD1C9C"/>
    <w:rsid w:val="00DD5943"/>
    <w:rsid w:val="00DD5CF9"/>
    <w:rsid w:val="00DD6EF1"/>
    <w:rsid w:val="00DD7B41"/>
    <w:rsid w:val="00DD7C42"/>
    <w:rsid w:val="00DE0F98"/>
    <w:rsid w:val="00DE1CAC"/>
    <w:rsid w:val="00DE36BD"/>
    <w:rsid w:val="00DE4F9D"/>
    <w:rsid w:val="00DE569A"/>
    <w:rsid w:val="00DE759D"/>
    <w:rsid w:val="00DF04D9"/>
    <w:rsid w:val="00DF3CA7"/>
    <w:rsid w:val="00DF4E87"/>
    <w:rsid w:val="00DF69D4"/>
    <w:rsid w:val="00DF7519"/>
    <w:rsid w:val="00E001E7"/>
    <w:rsid w:val="00E00701"/>
    <w:rsid w:val="00E017D7"/>
    <w:rsid w:val="00E049B5"/>
    <w:rsid w:val="00E0534E"/>
    <w:rsid w:val="00E07662"/>
    <w:rsid w:val="00E108E1"/>
    <w:rsid w:val="00E11DC0"/>
    <w:rsid w:val="00E1204D"/>
    <w:rsid w:val="00E14F23"/>
    <w:rsid w:val="00E23E0D"/>
    <w:rsid w:val="00E2592E"/>
    <w:rsid w:val="00E26592"/>
    <w:rsid w:val="00E27746"/>
    <w:rsid w:val="00E30928"/>
    <w:rsid w:val="00E3108B"/>
    <w:rsid w:val="00E3164F"/>
    <w:rsid w:val="00E32F0F"/>
    <w:rsid w:val="00E34C63"/>
    <w:rsid w:val="00E36213"/>
    <w:rsid w:val="00E374B7"/>
    <w:rsid w:val="00E41D93"/>
    <w:rsid w:val="00E427C5"/>
    <w:rsid w:val="00E47710"/>
    <w:rsid w:val="00E51FCD"/>
    <w:rsid w:val="00E5264D"/>
    <w:rsid w:val="00E52FBE"/>
    <w:rsid w:val="00E53A36"/>
    <w:rsid w:val="00E542AA"/>
    <w:rsid w:val="00E5744C"/>
    <w:rsid w:val="00E651D5"/>
    <w:rsid w:val="00E664B4"/>
    <w:rsid w:val="00E67139"/>
    <w:rsid w:val="00E70341"/>
    <w:rsid w:val="00E728B2"/>
    <w:rsid w:val="00E76B8C"/>
    <w:rsid w:val="00E81EEA"/>
    <w:rsid w:val="00E82A57"/>
    <w:rsid w:val="00E831D0"/>
    <w:rsid w:val="00E835A7"/>
    <w:rsid w:val="00E83B1A"/>
    <w:rsid w:val="00E84824"/>
    <w:rsid w:val="00E86262"/>
    <w:rsid w:val="00E86F88"/>
    <w:rsid w:val="00E91EDB"/>
    <w:rsid w:val="00E92339"/>
    <w:rsid w:val="00E92C1A"/>
    <w:rsid w:val="00E93C54"/>
    <w:rsid w:val="00E94431"/>
    <w:rsid w:val="00E95700"/>
    <w:rsid w:val="00E95EDF"/>
    <w:rsid w:val="00EA020C"/>
    <w:rsid w:val="00EA1748"/>
    <w:rsid w:val="00EA29F7"/>
    <w:rsid w:val="00EA6CA2"/>
    <w:rsid w:val="00EA6F07"/>
    <w:rsid w:val="00EA76A0"/>
    <w:rsid w:val="00EB1FB0"/>
    <w:rsid w:val="00EB4505"/>
    <w:rsid w:val="00EB45DB"/>
    <w:rsid w:val="00EB79CC"/>
    <w:rsid w:val="00EC0217"/>
    <w:rsid w:val="00EC0ECB"/>
    <w:rsid w:val="00EC2AC3"/>
    <w:rsid w:val="00ED0D5D"/>
    <w:rsid w:val="00ED3F40"/>
    <w:rsid w:val="00ED586B"/>
    <w:rsid w:val="00ED5CC1"/>
    <w:rsid w:val="00ED68D9"/>
    <w:rsid w:val="00ED729A"/>
    <w:rsid w:val="00EE0CD3"/>
    <w:rsid w:val="00EE145D"/>
    <w:rsid w:val="00EE2507"/>
    <w:rsid w:val="00EE34F5"/>
    <w:rsid w:val="00EE371D"/>
    <w:rsid w:val="00EE3AF2"/>
    <w:rsid w:val="00EE5D8B"/>
    <w:rsid w:val="00EE5F46"/>
    <w:rsid w:val="00EE733C"/>
    <w:rsid w:val="00EF0292"/>
    <w:rsid w:val="00EF124D"/>
    <w:rsid w:val="00EF1C58"/>
    <w:rsid w:val="00EF20B9"/>
    <w:rsid w:val="00EF4A62"/>
    <w:rsid w:val="00EF4C45"/>
    <w:rsid w:val="00EF6181"/>
    <w:rsid w:val="00EF65D9"/>
    <w:rsid w:val="00EF70A8"/>
    <w:rsid w:val="00F001FA"/>
    <w:rsid w:val="00F0298F"/>
    <w:rsid w:val="00F053DB"/>
    <w:rsid w:val="00F0582B"/>
    <w:rsid w:val="00F06E43"/>
    <w:rsid w:val="00F07195"/>
    <w:rsid w:val="00F10598"/>
    <w:rsid w:val="00F1136F"/>
    <w:rsid w:val="00F11AFB"/>
    <w:rsid w:val="00F127F9"/>
    <w:rsid w:val="00F1428C"/>
    <w:rsid w:val="00F147CD"/>
    <w:rsid w:val="00F15A8F"/>
    <w:rsid w:val="00F16F5A"/>
    <w:rsid w:val="00F171E0"/>
    <w:rsid w:val="00F25717"/>
    <w:rsid w:val="00F25905"/>
    <w:rsid w:val="00F25947"/>
    <w:rsid w:val="00F27912"/>
    <w:rsid w:val="00F3069D"/>
    <w:rsid w:val="00F307B4"/>
    <w:rsid w:val="00F313E3"/>
    <w:rsid w:val="00F334C2"/>
    <w:rsid w:val="00F34807"/>
    <w:rsid w:val="00F35965"/>
    <w:rsid w:val="00F35D1A"/>
    <w:rsid w:val="00F40CF5"/>
    <w:rsid w:val="00F44F7D"/>
    <w:rsid w:val="00F46341"/>
    <w:rsid w:val="00F46822"/>
    <w:rsid w:val="00F477E0"/>
    <w:rsid w:val="00F51FDB"/>
    <w:rsid w:val="00F527F8"/>
    <w:rsid w:val="00F555E0"/>
    <w:rsid w:val="00F5643F"/>
    <w:rsid w:val="00F56828"/>
    <w:rsid w:val="00F628F6"/>
    <w:rsid w:val="00F62CEF"/>
    <w:rsid w:val="00F63DB7"/>
    <w:rsid w:val="00F642B3"/>
    <w:rsid w:val="00F66158"/>
    <w:rsid w:val="00F67B62"/>
    <w:rsid w:val="00F700EA"/>
    <w:rsid w:val="00F71FC2"/>
    <w:rsid w:val="00F721EB"/>
    <w:rsid w:val="00F7636C"/>
    <w:rsid w:val="00F76517"/>
    <w:rsid w:val="00F8138C"/>
    <w:rsid w:val="00F849DD"/>
    <w:rsid w:val="00F84FB4"/>
    <w:rsid w:val="00F85669"/>
    <w:rsid w:val="00F8602D"/>
    <w:rsid w:val="00F86288"/>
    <w:rsid w:val="00F862BB"/>
    <w:rsid w:val="00F87071"/>
    <w:rsid w:val="00F9064A"/>
    <w:rsid w:val="00F9064B"/>
    <w:rsid w:val="00F91843"/>
    <w:rsid w:val="00F92004"/>
    <w:rsid w:val="00F9457F"/>
    <w:rsid w:val="00F9496A"/>
    <w:rsid w:val="00F97F18"/>
    <w:rsid w:val="00FA15E0"/>
    <w:rsid w:val="00FA1D63"/>
    <w:rsid w:val="00FA3A9F"/>
    <w:rsid w:val="00FA3CD5"/>
    <w:rsid w:val="00FA7A45"/>
    <w:rsid w:val="00FA7ABA"/>
    <w:rsid w:val="00FB2339"/>
    <w:rsid w:val="00FB29DF"/>
    <w:rsid w:val="00FB410F"/>
    <w:rsid w:val="00FB7471"/>
    <w:rsid w:val="00FC09F1"/>
    <w:rsid w:val="00FC27BE"/>
    <w:rsid w:val="00FC3415"/>
    <w:rsid w:val="00FC4305"/>
    <w:rsid w:val="00FC4714"/>
    <w:rsid w:val="00FC4B03"/>
    <w:rsid w:val="00FC735C"/>
    <w:rsid w:val="00FC785F"/>
    <w:rsid w:val="00FC7B4B"/>
    <w:rsid w:val="00FD0D3B"/>
    <w:rsid w:val="00FD102C"/>
    <w:rsid w:val="00FD2D18"/>
    <w:rsid w:val="00FD476B"/>
    <w:rsid w:val="00FD4A65"/>
    <w:rsid w:val="00FD6DEF"/>
    <w:rsid w:val="00FD7F79"/>
    <w:rsid w:val="00FE24DD"/>
    <w:rsid w:val="00FE28BD"/>
    <w:rsid w:val="00FE46DB"/>
    <w:rsid w:val="00FE55DF"/>
    <w:rsid w:val="00FE5E53"/>
    <w:rsid w:val="00FF05F2"/>
    <w:rsid w:val="00FF2EFA"/>
    <w:rsid w:val="00FF38FD"/>
    <w:rsid w:val="00FF3E0D"/>
    <w:rsid w:val="00FF44A9"/>
    <w:rsid w:val="00FF450A"/>
    <w:rsid w:val="00FF58C8"/>
    <w:rsid w:val="00FF5F43"/>
    <w:rsid w:val="00FF615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06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C8B"/>
  </w:style>
  <w:style w:type="paragraph" w:customStyle="1" w:styleId="rvps3">
    <w:name w:val="rvps3"/>
    <w:basedOn w:val="a"/>
    <w:rsid w:val="004E6DB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rvts9">
    <w:name w:val="rvts9"/>
    <w:basedOn w:val="a0"/>
    <w:rsid w:val="004E6DB5"/>
  </w:style>
  <w:style w:type="character" w:customStyle="1" w:styleId="rvts10">
    <w:name w:val="rvts10"/>
    <w:basedOn w:val="a0"/>
    <w:rsid w:val="004E6DB5"/>
  </w:style>
  <w:style w:type="paragraph" w:styleId="a3">
    <w:name w:val="header"/>
    <w:basedOn w:val="a"/>
    <w:link w:val="a4"/>
    <w:uiPriority w:val="99"/>
    <w:semiHidden/>
    <w:unhideWhenUsed/>
    <w:rsid w:val="00B63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895"/>
    <w:rPr>
      <w:rFonts w:cs="Courier New"/>
      <w:color w:val="000000"/>
    </w:rPr>
  </w:style>
  <w:style w:type="paragraph" w:styleId="a5">
    <w:name w:val="footer"/>
    <w:basedOn w:val="a"/>
    <w:link w:val="a6"/>
    <w:uiPriority w:val="99"/>
    <w:unhideWhenUsed/>
    <w:rsid w:val="00B63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3895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KovalenkoEG</dc:creator>
  <cp:keywords/>
  <dc:description/>
  <cp:lastModifiedBy>Asus</cp:lastModifiedBy>
  <cp:revision>5</cp:revision>
  <dcterms:created xsi:type="dcterms:W3CDTF">2015-02-13T06:05:00Z</dcterms:created>
  <dcterms:modified xsi:type="dcterms:W3CDTF">2015-02-13T08:49:00Z</dcterms:modified>
</cp:coreProperties>
</file>